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421"/>
        <w:ind w:left="4536"/>
        <w:rPr>
          <w:color w:val="000000"/>
          <w:sz w:val="20"/>
          <w:szCs w:val="20"/>
        </w:rPr>
      </w:pPr>
      <w:r>
        <w:rPr>
          <w:color w:val="000000"/>
          <w:sz w:val="20"/>
          <w:szCs w:val="20"/>
        </w:rPr>
        <w:t xml:space="preserve">Приложение 15</w:t>
      </w:r>
      <w:r>
        <w:rPr>
          <w:color w:val="000000"/>
          <w:sz w:val="20"/>
          <w:szCs w:val="20"/>
        </w:rPr>
      </w:r>
      <w:r>
        <w:rPr>
          <w:color w:val="000000"/>
          <w:sz w:val="20"/>
          <w:szCs w:val="20"/>
        </w:rPr>
      </w:r>
    </w:p>
    <w:p>
      <w:pPr>
        <w:pStyle w:val="1421"/>
        <w:ind w:left="4536"/>
        <w:rPr>
          <w:color w:val="000000"/>
          <w:sz w:val="20"/>
          <w:szCs w:val="20"/>
        </w:rPr>
      </w:pPr>
      <w:r>
        <w:rPr>
          <w:color w:val="000000"/>
          <w:sz w:val="20"/>
          <w:szCs w:val="20"/>
          <w:lang w:val="en-US"/>
        </w:rPr>
        <w:t xml:space="preserve">к Единому сер</w:t>
      </w:r>
      <w:r>
        <w:rPr>
          <w:color w:val="000000"/>
          <w:sz w:val="20"/>
          <w:szCs w:val="20"/>
          <w:lang w:val="en-US"/>
        </w:rPr>
        <w:t xml:space="preserve">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в АО «Россельхозбанк»</w:t>
      </w:r>
      <w:r>
        <w:rPr>
          <w:color w:val="000000"/>
          <w:sz w:val="20"/>
          <w:szCs w:val="20"/>
        </w:rPr>
        <w:t xml:space="preserve"> </w:t>
      </w:r>
      <w:r>
        <w:rPr>
          <w:color w:val="000000"/>
          <w:sz w:val="20"/>
          <w:szCs w:val="20"/>
        </w:rPr>
      </w:r>
      <w:r>
        <w:rPr>
          <w:color w:val="000000"/>
          <w:sz w:val="20"/>
          <w:szCs w:val="20"/>
        </w:rPr>
      </w:r>
    </w:p>
    <w:p>
      <w:pPr>
        <w:pStyle w:val="1421"/>
        <w:ind w:left="4536"/>
        <w:rPr>
          <w:color w:val="000000"/>
          <w:sz w:val="20"/>
          <w:szCs w:val="20"/>
        </w:rPr>
      </w:pPr>
      <w:r>
        <w:rPr>
          <w:color w:val="000000"/>
          <w:sz w:val="20"/>
          <w:szCs w:val="20"/>
        </w:rPr>
        <w:t xml:space="preserve">(приказ АО «Россельхозбанк» от 08.10.2018 № 983-ОД)</w:t>
      </w:r>
      <w:r>
        <w:rPr>
          <w:color w:val="000000"/>
          <w:sz w:val="20"/>
          <w:szCs w:val="20"/>
        </w:rPr>
      </w:r>
      <w:r>
        <w:rPr>
          <w:color w:val="000000"/>
          <w:sz w:val="20"/>
          <w:szCs w:val="20"/>
        </w:rPr>
      </w:r>
    </w:p>
    <w:p>
      <w:pPr>
        <w:pStyle w:val="1421"/>
        <w:ind w:left="2409" w:right="0" w:firstLine="0"/>
        <w:jc w:val="right"/>
        <w:spacing w:before="0" w:beforeAutospacing="0"/>
        <w:rPr>
          <w:bCs/>
          <w:i/>
          <w:color w:val="000000"/>
          <w:sz w:val="20"/>
          <w:szCs w:val="20"/>
        </w:rPr>
      </w:pPr>
      <w:r>
        <w:rPr>
          <w:i/>
          <w:color w:val="000000"/>
          <w:sz w:val="20"/>
          <w:szCs w:val="20"/>
        </w:rPr>
        <w:t xml:space="preserve">(в редакции приказов АО «Россельхозбанк»</w:t>
      </w:r>
      <w:r>
        <w:rPr>
          <w:i/>
          <w:color w:val="000000"/>
          <w:sz w:val="20"/>
          <w:szCs w:val="20"/>
        </w:rPr>
        <w:t xml:space="preserve"> </w:t>
      </w:r>
      <w:r>
        <w:rPr>
          <w:i/>
          <w:color w:val="000000"/>
          <w:sz w:val="20"/>
          <w:szCs w:val="20"/>
        </w:rPr>
        <w:t xml:space="preserve">от 03.07.2024 № 1083-ОД</w:t>
      </w:r>
      <w:r>
        <w:rPr>
          <w:i/>
          <w:color w:val="000000"/>
          <w:sz w:val="20"/>
          <w:szCs w:val="20"/>
        </w:rPr>
        <w:t xml:space="preserve">, </w:t>
      </w:r>
      <w:r>
        <w:rPr>
          <w:i/>
          <w:color w:val="000000"/>
          <w:sz w:val="20"/>
          <w:szCs w:val="20"/>
        </w:rPr>
      </w:r>
      <w:r>
        <w:rPr>
          <w:i/>
          <w:color w:val="000000"/>
          <w:sz w:val="20"/>
          <w:szCs w:val="20"/>
        </w:rPr>
      </w:r>
    </w:p>
    <w:p>
      <w:pPr>
        <w:ind w:left="2409" w:right="0" w:firstLine="0"/>
        <w:jc w:val="right"/>
        <w:spacing w:before="0" w:beforeAutospacing="0"/>
        <w:rPr>
          <w:bCs/>
          <w:i/>
          <w:color w:val="000000"/>
          <w:sz w:val="20"/>
          <w:szCs w:val="20"/>
        </w:rPr>
      </w:pPr>
      <w:r>
        <w:rPr>
          <w:i/>
          <w:color w:val="000000"/>
          <w:sz w:val="20"/>
          <w:szCs w:val="20"/>
        </w:rPr>
        <w:t xml:space="preserve">от </w:t>
      </w:r>
      <w:r>
        <w:rPr>
          <w:i/>
          <w:color w:val="000000"/>
          <w:sz w:val="20"/>
          <w:szCs w:val="20"/>
        </w:rPr>
        <w:t xml:space="preserve">17</w:t>
      </w:r>
      <w:r>
        <w:rPr>
          <w:i/>
          <w:color w:val="000000"/>
          <w:sz w:val="20"/>
          <w:szCs w:val="20"/>
        </w:rPr>
        <w:t xml:space="preserve">.</w:t>
      </w:r>
      <w:r>
        <w:rPr>
          <w:i/>
          <w:color w:val="000000"/>
          <w:sz w:val="20"/>
          <w:szCs w:val="20"/>
        </w:rPr>
        <w:t xml:space="preserve">1</w:t>
      </w:r>
      <w:r>
        <w:rPr>
          <w:i/>
          <w:color w:val="000000"/>
          <w:sz w:val="20"/>
          <w:szCs w:val="20"/>
        </w:rPr>
        <w:t xml:space="preserve">0.2024 № 1</w:t>
      </w:r>
      <w:r>
        <w:rPr>
          <w:i/>
          <w:color w:val="000000"/>
          <w:sz w:val="20"/>
          <w:szCs w:val="20"/>
        </w:rPr>
        <w:t xml:space="preserve">775</w:t>
      </w:r>
      <w:r>
        <w:rPr>
          <w:i/>
          <w:color w:val="000000"/>
          <w:sz w:val="20"/>
          <w:szCs w:val="20"/>
        </w:rPr>
        <w:t xml:space="preserve">-ОД</w:t>
      </w:r>
      <w:r>
        <w:rPr>
          <w:i/>
          <w:color w:val="000000"/>
          <w:sz w:val="20"/>
          <w:szCs w:val="20"/>
        </w:rPr>
        <w:t xml:space="preserve">, </w:t>
      </w:r>
      <w:r>
        <w:rPr>
          <w:i/>
          <w:color w:val="000000"/>
          <w:sz w:val="20"/>
          <w:szCs w:val="20"/>
        </w:rPr>
        <w:t xml:space="preserve">от </w:t>
      </w:r>
      <w:r>
        <w:rPr>
          <w:i/>
          <w:color w:val="000000"/>
          <w:sz w:val="20"/>
          <w:szCs w:val="20"/>
        </w:rPr>
        <w:t xml:space="preserve">23.</w:t>
      </w:r>
      <w:r>
        <w:rPr>
          <w:i/>
          <w:color w:val="000000"/>
          <w:sz w:val="20"/>
          <w:szCs w:val="20"/>
        </w:rPr>
        <w:t xml:space="preserve">07.2025 № 1</w:t>
      </w:r>
      <w:r>
        <w:rPr>
          <w:i/>
          <w:color w:val="000000"/>
          <w:sz w:val="20"/>
          <w:szCs w:val="20"/>
        </w:rPr>
        <w:t xml:space="preserve">343</w:t>
      </w:r>
      <w:r>
        <w:rPr>
          <w:i/>
          <w:color w:val="000000"/>
          <w:sz w:val="20"/>
          <w:szCs w:val="20"/>
        </w:rPr>
        <w:t xml:space="preserve">-ОД, от 01.10.2025 № 1838-ОД</w:t>
      </w:r>
      <w:r>
        <w:rPr>
          <w:i/>
          <w:color w:val="000000"/>
          <w:sz w:val="20"/>
          <w:szCs w:val="20"/>
        </w:rPr>
        <w:t xml:space="preserve">)</w:t>
      </w:r>
      <w:r>
        <w:rPr>
          <w:i/>
          <w:color w:val="000000"/>
          <w:sz w:val="20"/>
          <w:szCs w:val="20"/>
        </w:rPr>
      </w:r>
      <w:r/>
    </w:p>
    <w:p>
      <w:pPr>
        <w:pStyle w:val="1421"/>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421"/>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421"/>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jc w:val="center"/>
        <w:tabs>
          <w:tab w:val="left" w:pos="709" w:leader="none"/>
        </w:tabs>
        <w:rPr>
          <w:rFonts w:eastAsia="Calibri"/>
          <w:b/>
          <w:bCs/>
          <w:sz w:val="28"/>
          <w:szCs w:val="28"/>
          <w:lang w:eastAsia="en-US"/>
        </w:rPr>
      </w:pPr>
      <w:r>
        <w:rPr>
          <w:rFonts w:eastAsia="Calibri"/>
          <w:b/>
          <w:sz w:val="28"/>
          <w:szCs w:val="28"/>
          <w:lang w:eastAsia="en-US"/>
        </w:rPr>
      </w:r>
      <w:r>
        <w:rPr>
          <w:rFonts w:eastAsia="Calibri"/>
          <w:b/>
          <w:sz w:val="28"/>
          <w:szCs w:val="28"/>
          <w:lang w:eastAsia="en-US"/>
        </w:rPr>
      </w:r>
      <w:r>
        <w:rPr>
          <w:rFonts w:eastAsia="Calibri"/>
          <w:b/>
          <w:bCs/>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r>
        <w:rPr>
          <w:rFonts w:eastAsia="Calibri"/>
          <w:b/>
          <w:bCs/>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r>
        <w:rPr>
          <w:rFonts w:eastAsia="Calibri"/>
          <w:b/>
          <w:bCs/>
          <w:sz w:val="28"/>
          <w:szCs w:val="28"/>
          <w:lang w:eastAsia="en-US"/>
        </w:rPr>
      </w:r>
    </w:p>
    <w:p>
      <w:pPr>
        <w:jc w:val="center"/>
        <w:tabs>
          <w:tab w:val="left" w:pos="709" w:leader="none"/>
        </w:tabs>
        <w:rPr>
          <w:rFonts w:eastAsia="Calibri"/>
          <w:b/>
          <w:bCs/>
          <w:sz w:val="28"/>
          <w:szCs w:val="28"/>
          <w:lang w:eastAsia="en-US"/>
        </w:rPr>
      </w:pPr>
      <w:r>
        <w:rPr>
          <w:rFonts w:eastAsia="Calibri"/>
          <w:b/>
          <w:bCs/>
          <w:sz w:val="28"/>
          <w:szCs w:val="28"/>
          <w:lang w:eastAsia="en-US"/>
        </w:rPr>
      </w:r>
      <w:r>
        <w:rPr>
          <w:rFonts w:eastAsia="Calibri"/>
          <w:b/>
          <w:bCs/>
          <w:sz w:val="28"/>
          <w:szCs w:val="28"/>
          <w:lang w:eastAsia="en-US"/>
        </w:rPr>
      </w:r>
      <w:r>
        <w:rPr>
          <w:rFonts w:eastAsia="Calibri"/>
          <w:b/>
          <w:bCs/>
          <w:sz w:val="28"/>
          <w:szCs w:val="28"/>
          <w:lang w:eastAsia="en-US"/>
        </w:rPr>
      </w:r>
    </w:p>
    <w:p>
      <w:pPr>
        <w:pStyle w:val="1421"/>
        <w:jc w:val="center"/>
        <w:tabs>
          <w:tab w:val="left" w:pos="709" w:leader="none"/>
        </w:tabs>
        <w:rPr>
          <w:rFonts w:eastAsia="Calibri"/>
          <w:b/>
          <w:bCs/>
          <w:sz w:val="28"/>
          <w:szCs w:val="28"/>
          <w:lang w:eastAsia="en-US"/>
        </w:rPr>
      </w:pPr>
      <w:r>
        <w:rPr>
          <w:rFonts w:eastAsia="Calibri"/>
          <w:b/>
          <w:sz w:val="28"/>
          <w:szCs w:val="28"/>
          <w:lang w:eastAsia="en-US"/>
        </w:rPr>
      </w:r>
      <w:r>
        <w:rPr>
          <w:rFonts w:eastAsia="Calibri"/>
          <w:b/>
          <w:bCs/>
          <w:sz w:val="28"/>
          <w:szCs w:val="28"/>
          <w:lang w:eastAsia="en-US"/>
        </w:rPr>
      </w:r>
      <w:r>
        <w:rPr>
          <w:rFonts w:eastAsia="Calibri"/>
          <w:b/>
          <w:bCs/>
          <w:sz w:val="28"/>
          <w:szCs w:val="28"/>
          <w:lang w:eastAsia="en-US"/>
        </w:rPr>
      </w:r>
    </w:p>
    <w:p>
      <w:pPr>
        <w:pStyle w:val="1421"/>
        <w:jc w:val="center"/>
        <w:tabs>
          <w:tab w:val="left" w:pos="709" w:leader="none"/>
        </w:tabs>
        <w:rPr>
          <w:rFonts w:eastAsia="Calibri"/>
          <w:b/>
          <w:sz w:val="28"/>
          <w:szCs w:val="28"/>
          <w:lang w:eastAsia="en-US"/>
        </w:rPr>
      </w:pPr>
      <w:r>
        <w:rPr>
          <w:rFonts w:eastAsia="Calibri"/>
          <w:b/>
          <w:sz w:val="28"/>
          <w:szCs w:val="28"/>
          <w:lang w:eastAsia="en-US"/>
        </w:rPr>
      </w:r>
      <w:r>
        <w:rPr>
          <w:rFonts w:eastAsia="Calibri"/>
          <w:b/>
          <w:sz w:val="28"/>
          <w:szCs w:val="28"/>
          <w:lang w:eastAsia="en-US"/>
        </w:rPr>
      </w:r>
      <w:r>
        <w:rPr>
          <w:rFonts w:eastAsia="Calibri"/>
          <w:b/>
          <w:sz w:val="28"/>
          <w:szCs w:val="28"/>
          <w:lang w:eastAsia="en-US"/>
        </w:rPr>
      </w:r>
    </w:p>
    <w:p>
      <w:pPr>
        <w:pStyle w:val="1421"/>
        <w:jc w:val="center"/>
        <w:tabs>
          <w:tab w:val="left" w:pos="0" w:leader="none"/>
          <w:tab w:val="left" w:pos="426" w:leader="none"/>
        </w:tabs>
        <w:rPr>
          <w:rFonts w:eastAsia="Calibri"/>
          <w:b/>
          <w:lang w:eastAsia="en-US"/>
        </w:rPr>
      </w:pPr>
      <w:r>
        <w:rPr>
          <w:rFonts w:eastAsia="Calibri"/>
          <w:b/>
          <w:lang w:eastAsia="en-US"/>
        </w:rPr>
        <w:t xml:space="preserve">У</w:t>
      </w:r>
      <w:r>
        <w:rPr>
          <w:rFonts w:eastAsia="Calibri"/>
          <w:b/>
          <w:lang w:eastAsia="en-US"/>
        </w:rPr>
        <w:t xml:space="preserve">словия</w:t>
      </w:r>
      <w:r>
        <w:rPr>
          <w:rFonts w:eastAsia="Calibri"/>
          <w:b/>
          <w:lang w:eastAsia="en-US"/>
        </w:rPr>
      </w:r>
      <w:r>
        <w:rPr>
          <w:rFonts w:eastAsia="Calibri"/>
          <w:b/>
          <w:lang w:eastAsia="en-US"/>
        </w:rPr>
      </w:r>
    </w:p>
    <w:p>
      <w:pPr>
        <w:pStyle w:val="1421"/>
        <w:jc w:val="center"/>
        <w:tabs>
          <w:tab w:val="left" w:pos="0" w:leader="none"/>
          <w:tab w:val="left" w:pos="426" w:leader="none"/>
        </w:tabs>
        <w:rPr>
          <w:rFonts w:eastAsia="Calibri"/>
          <w:b/>
          <w:lang w:eastAsia="en-US"/>
        </w:rPr>
      </w:pPr>
      <w:r>
        <w:rPr>
          <w:rFonts w:eastAsia="Calibri"/>
          <w:b/>
          <w:lang w:eastAsia="en-US"/>
        </w:rPr>
        <w:t xml:space="preserve">осуществления операций с цифровыми рублями </w:t>
      </w:r>
      <w:r>
        <w:rPr>
          <w:rFonts w:eastAsia="Calibri"/>
          <w:b/>
          <w:lang w:eastAsia="en-US"/>
        </w:rPr>
      </w:r>
      <w:r>
        <w:rPr>
          <w:rFonts w:eastAsia="Calibri"/>
          <w:b/>
          <w:lang w:eastAsia="en-US"/>
        </w:rPr>
      </w:r>
    </w:p>
    <w:p>
      <w:pPr>
        <w:pStyle w:val="1421"/>
        <w:jc w:val="center"/>
        <w:tabs>
          <w:tab w:val="left" w:pos="0" w:leader="none"/>
          <w:tab w:val="left" w:pos="426" w:leader="none"/>
        </w:tabs>
        <w:rPr>
          <w:rFonts w:eastAsia="Calibri"/>
          <w:lang w:eastAsia="en-US"/>
        </w:rPr>
      </w:pPr>
      <w:r>
        <w:rPr>
          <w:rFonts w:eastAsia="Calibri"/>
          <w:b/>
          <w:lang w:eastAsia="en-US"/>
        </w:rPr>
        <w:t xml:space="preserve">в АО «Россельхозбанк»</w:t>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jc w:val="center"/>
        <w:spacing w:after="120"/>
        <w:tabs>
          <w:tab w:val="left" w:pos="0" w:leader="none"/>
          <w:tab w:val="left" w:pos="426"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numPr>
          <w:ilvl w:val="0"/>
          <w:numId w:val="27"/>
        </w:numPr>
        <w:ind w:left="0" w:firstLine="0"/>
        <w:jc w:val="center"/>
        <w:shd w:val="clear" w:color="auto" w:fill="ffffff"/>
        <w:tabs>
          <w:tab w:val="left" w:pos="284" w:leader="none"/>
        </w:tabs>
        <w:rPr>
          <w:b/>
        </w:rPr>
      </w:pPr>
      <w:r>
        <w:rPr>
          <w:rFonts w:eastAsia="Calibri"/>
          <w:b/>
          <w:lang w:eastAsia="en-US"/>
        </w:rPr>
        <w:br w:type="page" w:clear="all"/>
        <w:t xml:space="preserve">Термины и определения</w:t>
      </w:r>
      <w:r>
        <w:rPr>
          <w:b/>
        </w:rPr>
      </w:r>
      <w:r>
        <w:rPr>
          <w:b/>
        </w:rPr>
      </w:r>
    </w:p>
    <w:p>
      <w:pPr>
        <w:pStyle w:val="1421"/>
        <w:jc w:val="both"/>
        <w:shd w:val="clear" w:color="auto" w:fill="ffffff"/>
        <w:tabs>
          <w:tab w:val="left" w:pos="1134" w:leader="none"/>
        </w:tabs>
        <w:rPr>
          <w:rFonts w:eastAsia="Calibri"/>
          <w:lang w:eastAsia="en-US"/>
        </w:rPr>
      </w:pPr>
      <w:r>
        <w:rPr>
          <w:rFonts w:eastAsia="Calibri"/>
          <w:lang w:eastAsia="en-US"/>
        </w:rPr>
      </w:r>
      <w:r>
        <w:rPr>
          <w:rFonts w:eastAsia="Calibri"/>
          <w:lang w:eastAsia="en-US"/>
        </w:rPr>
      </w:r>
      <w:r>
        <w:rPr>
          <w:rFonts w:eastAsia="Calibri"/>
          <w:lang w:eastAsia="en-US"/>
        </w:rPr>
      </w:r>
    </w:p>
    <w:p>
      <w:pPr>
        <w:pStyle w:val="1421"/>
        <w:ind w:firstLine="709"/>
        <w:jc w:val="both"/>
        <w:shd w:val="clear" w:color="auto" w:fill="ffffff"/>
        <w:tabs>
          <w:tab w:val="left" w:pos="709" w:leader="none"/>
        </w:tabs>
        <w:rPr>
          <w:b/>
          <w:bCs/>
        </w:rPr>
      </w:pPr>
      <w:r>
        <w:rPr>
          <w:b/>
        </w:rPr>
      </w:r>
      <w:r>
        <w:rPr>
          <w:b/>
        </w:rPr>
        <w:t xml:space="preserve">А</w:t>
      </w:r>
      <w:r>
        <w:rPr>
          <w:rFonts w:eastAsia="Calibri"/>
          <w:b/>
          <w:bCs/>
          <w:highlight w:val="none"/>
        </w:rPr>
        <w:t xml:space="preserve">льбом электронных сообщений</w:t>
      </w:r>
      <w:r>
        <w:rPr>
          <w:b/>
        </w:rPr>
        <w:t xml:space="preserve"> </w:t>
      </w:r>
      <w:r>
        <w:rPr>
          <w:rFonts w:eastAsia="Calibri"/>
        </w:rPr>
        <w:t xml:space="preserve">–</w:t>
      </w:r>
      <w:r>
        <w:rPr>
          <w:b/>
        </w:rPr>
        <w:t xml:space="preserve"> </w:t>
      </w:r>
      <w:r>
        <w:rPr>
          <w:color w:val="000000"/>
        </w:rPr>
        <w:t xml:space="preserve">применяется в </w:t>
      </w:r>
      <w:r>
        <w:rPr>
          <w:color w:val="000000"/>
        </w:rPr>
        <w:t xml:space="preserve">значении, </w:t>
      </w:r>
      <w:r>
        <w:rPr>
          <w:color w:val="000000"/>
        </w:rPr>
        <w:t xml:space="preserve">предусмотренном частью 6 статьи 30.7 </w:t>
      </w:r>
      <w:r>
        <w:rPr>
          <w:rFonts w:ascii="Times New Roman" w:hAnsi="Times New Roman" w:eastAsia="Times New Roman" w:cs="Times New Roman"/>
          <w:color w:val="000000"/>
          <w:spacing w:val="-4"/>
          <w:sz w:val="24"/>
          <w:szCs w:val="24"/>
          <w:highlight w:val="white"/>
        </w:rPr>
        <w:t xml:space="preserve">Федерального закона от 27.06.2011 № 161-ФЗ «О</w:t>
      </w:r>
      <w:r>
        <w:rPr>
          <w:rFonts w:ascii="Times New Roman" w:hAnsi="Times New Roman" w:eastAsia="Times New Roman" w:cs="Times New Roman"/>
          <w:color w:val="000000"/>
          <w:spacing w:val="-4"/>
          <w:sz w:val="24"/>
          <w:szCs w:val="24"/>
          <w:highlight w:val="white"/>
        </w:rPr>
        <w:t xml:space="preserve"> национальной платежной системе»</w:t>
      </w:r>
      <w:r>
        <w:rPr>
          <w:rFonts w:ascii="Times New Roman" w:hAnsi="Times New Roman" w:eastAsia="Times New Roman" w:cs="Times New Roman"/>
          <w:color w:val="000000"/>
          <w:spacing w:val="-4"/>
          <w:sz w:val="24"/>
          <w:szCs w:val="24"/>
          <w:highlight w:val="white"/>
        </w:rPr>
        <w:t xml:space="preserve"> (далее </w:t>
      </w:r>
      <w:r>
        <w:rPr>
          <w:rFonts w:eastAsia="Calibri"/>
        </w:rPr>
        <w:t xml:space="preserve">–</w:t>
      </w:r>
      <w:r>
        <w:rPr>
          <w:rFonts w:ascii="Times New Roman" w:hAnsi="Times New Roman" w:eastAsia="Times New Roman" w:cs="Times New Roman"/>
          <w:color w:val="000000"/>
          <w:spacing w:val="-4"/>
          <w:sz w:val="24"/>
          <w:szCs w:val="24"/>
          <w:highlight w:val="white"/>
        </w:rPr>
        <w:t xml:space="preserve"> Федеральный закон № 1</w:t>
      </w:r>
      <w:r>
        <w:rPr>
          <w:rFonts w:ascii="Times New Roman" w:hAnsi="Times New Roman" w:eastAsia="Times New Roman" w:cs="Times New Roman"/>
          <w:color w:val="000000"/>
          <w:spacing w:val="-4"/>
          <w:sz w:val="24"/>
          <w:szCs w:val="24"/>
          <w:highlight w:val="none"/>
        </w:rPr>
        <w:t xml:space="preserve">61-ФЗ).</w:t>
      </w:r>
      <w:r>
        <w:rPr>
          <w:b/>
          <w:bCs/>
        </w:rPr>
      </w:r>
      <w:r>
        <w:rPr>
          <w:b/>
          <w:bCs/>
        </w:rPr>
      </w:r>
    </w:p>
    <w:p>
      <w:pPr>
        <w:ind w:left="0" w:right="0" w:firstLine="709"/>
        <w:jc w:val="both"/>
        <w:spacing w:before="0" w:beforeAutospacing="0" w:after="0" w:afterAutospacing="0" w:line="240" w:lineRule="auto"/>
        <w:rPr>
          <w:rFonts w:eastAsia="Calibri"/>
          <w:sz w:val="24"/>
          <w:szCs w:val="24"/>
          <w:lang w:eastAsia="en-US"/>
        </w:rPr>
      </w:pPr>
      <w:r>
        <w:rPr>
          <w:rFonts w:ascii="Times New Roman" w:hAnsi="Times New Roman" w:eastAsia="Times New Roman" w:cs="Times New Roman"/>
          <w:color w:val="000000"/>
          <w:sz w:val="24"/>
          <w:highlight w:val="white"/>
        </w:rPr>
      </w:r>
      <w:r>
        <w:rPr>
          <w:rFonts w:eastAsia="Calibri"/>
          <w:b/>
          <w:sz w:val="24"/>
          <w:szCs w:val="24"/>
          <w:lang w:eastAsia="en-US"/>
        </w:rPr>
        <w:t xml:space="preserve">База данных о ПДСБДСК</w:t>
      </w:r>
      <w:r>
        <w:rPr>
          <w:rFonts w:eastAsia="Calibri"/>
          <w:sz w:val="24"/>
          <w:szCs w:val="24"/>
          <w:lang w:eastAsia="en-US"/>
        </w:rPr>
        <w:t xml:space="preserve"> – </w:t>
      </w:r>
      <w:r>
        <w:rPr>
          <w:rFonts w:eastAsia="Calibri"/>
          <w:sz w:val="24"/>
          <w:szCs w:val="24"/>
          <w:lang w:eastAsia="en-US"/>
        </w:rPr>
        <w:t xml:space="preserve">база да</w:t>
      </w:r>
      <w:r>
        <w:rPr>
          <w:rFonts w:eastAsia="Calibri"/>
          <w:sz w:val="24"/>
          <w:szCs w:val="24"/>
          <w:lang w:eastAsia="en-US"/>
        </w:rPr>
        <w:t xml:space="preserve">нных Банка России «О случаях и попытках осуществления переводов денежных средств без добровольного согласия клиента», формирование и ведение которой осуществляет Банк России в соответствии с частью 5 статьи 27 Федерального закона № 161-ФЗ. В Базу данных о </w:t>
      </w:r>
      <w:r>
        <w:rPr>
          <w:rFonts w:eastAsia="Calibri"/>
          <w:sz w:val="24"/>
          <w:szCs w:val="24"/>
          <w:lang w:eastAsia="en-US"/>
        </w:rPr>
        <w:t xml:space="preserve">ПДСБДСК включается</w:t>
      </w:r>
      <w:r>
        <w:rPr>
          <w:rFonts w:eastAsia="Calibri"/>
          <w:sz w:val="24"/>
          <w:szCs w:val="24"/>
          <w:lang w:eastAsia="en-US"/>
        </w:rPr>
        <w:t xml:space="preserve">,</w:t>
      </w:r>
      <w:r>
        <w:rPr>
          <w:rFonts w:eastAsia="Calibri"/>
          <w:sz w:val="24"/>
          <w:szCs w:val="24"/>
          <w:lang w:eastAsia="en-US"/>
        </w:rPr>
        <w:t xml:space="preserve"> в том числе информация о ПДСБДСК, а также переводах денежных средств, связанных с ПДСБДСК, в отношении которых от федерального органа исполнительной власти в сфере внутренних дел получены сведения о совершенных противоправных действиях.</w:t>
      </w:r>
      <w:r>
        <w:rPr>
          <w:rFonts w:eastAsia="Calibri"/>
          <w:sz w:val="24"/>
          <w:szCs w:val="24"/>
          <w:lang w:eastAsia="en-US"/>
        </w:rPr>
      </w:r>
      <w:r>
        <w:rPr>
          <w:rFonts w:eastAsia="Calibri"/>
          <w:sz w:val="24"/>
          <w:szCs w:val="24"/>
          <w:lang w:eastAsia="en-US"/>
        </w:rPr>
      </w:r>
    </w:p>
    <w:p>
      <w:pPr>
        <w:ind w:firstLine="709"/>
        <w:jc w:val="both"/>
        <w:shd w:val="clear" w:color="auto" w:fill="ffffff"/>
        <w:tabs>
          <w:tab w:val="left" w:pos="709" w:leader="none"/>
        </w:tabs>
      </w:pPr>
      <w:r>
        <w:rPr>
          <w:b/>
        </w:rPr>
        <w:t xml:space="preserve">Банк </w:t>
      </w:r>
      <w:r>
        <w:rPr>
          <w:rFonts w:eastAsia="Calibri"/>
        </w:rPr>
        <w:t xml:space="preserve">–</w:t>
      </w:r>
      <w:r>
        <w:t xml:space="preserve"> Акционерное общество «Российский Сельскохозяйственный банк»</w:t>
      </w:r>
      <w:r>
        <w:br/>
      </w:r>
      <w:r>
        <w:t xml:space="preserve">(АО «Россельхозбанк»). В рамках настоящих Условий, Банк явля</w:t>
      </w:r>
      <w:r>
        <w:t xml:space="preserve">ясь</w:t>
      </w:r>
      <w:r>
        <w:t xml:space="preserve"> участник</w:t>
      </w:r>
      <w:r>
        <w:t xml:space="preserve">ом</w:t>
      </w:r>
      <w:r>
        <w:t xml:space="preserve"> платформы цифрового рубля</w:t>
      </w:r>
      <w:r>
        <w:t xml:space="preserve"> выполняет функции </w:t>
      </w:r>
      <w:r>
        <w:t xml:space="preserve">в соответствии с требованиями законодательства Российской Федерации о национальной платежной системе и Положени</w:t>
      </w:r>
      <w:r>
        <w:t xml:space="preserve">ем</w:t>
      </w:r>
      <w:r>
        <w:t xml:space="preserve"> Банка России от 03.08.2023 № 820-</w:t>
      </w:r>
      <w:r>
        <w:t xml:space="preserve">П «О платформе цифрового рубля»,</w:t>
      </w:r>
      <w:r>
        <w:t xml:space="preserve"> стандартами Банка России по цифровому рублю</w:t>
      </w:r>
      <w:r>
        <w:t xml:space="preserve"> </w:t>
      </w:r>
      <w:r>
        <w:t xml:space="preserve">и иными нормативными актами</w:t>
      </w:r>
      <w:r>
        <w:t xml:space="preserve">.</w:t>
      </w:r>
      <w:r/>
    </w:p>
    <w:p>
      <w:pPr>
        <w:pStyle w:val="1421"/>
        <w:ind w:firstLine="709"/>
        <w:jc w:val="both"/>
        <w:shd w:val="clear" w:color="auto" w:fill="ffffff"/>
        <w:tabs>
          <w:tab w:val="left" w:pos="709" w:leader="none"/>
        </w:tabs>
        <w:rPr>
          <w:rFonts w:eastAsia="Calibri"/>
          <w:lang w:eastAsia="en-US"/>
        </w:rPr>
      </w:pPr>
      <w:r>
        <w:rPr>
          <w:b/>
        </w:rPr>
        <w:t xml:space="preserve">Договор счета ЦР </w:t>
      </w:r>
      <w:r>
        <w:t xml:space="preserve">(</w:t>
      </w:r>
      <w:r>
        <w:rPr>
          <w:b/>
        </w:rPr>
        <w:t xml:space="preserve">договор счета цифрового рубля</w:t>
      </w:r>
      <w:r>
        <w:t xml:space="preserve">)</w:t>
      </w:r>
      <w:r>
        <w:rPr>
          <w:b/>
        </w:rPr>
        <w:t xml:space="preserve"> </w:t>
      </w:r>
      <w:r>
        <w:rPr>
          <w:rFonts w:eastAsia="Calibri"/>
        </w:rPr>
        <w:t xml:space="preserve">–</w:t>
      </w:r>
      <w:r>
        <w:rPr>
          <w:b/>
        </w:rPr>
        <w:t xml:space="preserve"> </w:t>
      </w:r>
      <w:r>
        <w:t xml:space="preserve">договор между </w:t>
      </w:r>
      <w:r>
        <w:t xml:space="preserve">о</w:t>
      </w:r>
      <w:r>
        <w:t xml:space="preserve">ператором платформы цифрового рубля и </w:t>
      </w:r>
      <w:r>
        <w:t xml:space="preserve">п</w:t>
      </w:r>
      <w:r>
        <w:t xml:space="preserve">ользователем платформы цифрового рубля</w:t>
      </w:r>
      <w:r>
        <w:rPr>
          <w:rStyle w:val="1442"/>
        </w:rPr>
        <w:footnoteReference w:id="2"/>
      </w:r>
      <w:r>
        <w:t xml:space="preserve">,</w:t>
      </w:r>
      <w:r>
        <w:t xml:space="preserve"> определяющий о</w:t>
      </w:r>
      <w:r>
        <w:t xml:space="preserve">тношения </w:t>
      </w:r>
      <w:r>
        <w:t xml:space="preserve">о</w:t>
      </w:r>
      <w:r>
        <w:t xml:space="preserve">ператора платформы и </w:t>
      </w:r>
      <w:r>
        <w:t xml:space="preserve">п</w:t>
      </w:r>
      <w:r>
        <w:t xml:space="preserve">ользователя платформы, </w:t>
      </w:r>
      <w:r>
        <w:t xml:space="preserve">которые </w:t>
      </w:r>
      <w:r>
        <w:t xml:space="preserve">регулируются законодательством Российской Федерации, </w:t>
      </w:r>
      <w:r>
        <w:t xml:space="preserve">п</w:t>
      </w:r>
      <w:r>
        <w:t xml:space="preserve">равилами платформы цифрового рубля, иными нормативными актами и документами Банка России.</w:t>
      </w:r>
      <w:r>
        <w:t xml:space="preserve"> </w:t>
      </w:r>
      <w:r>
        <w:t xml:space="preserve">Договор является договором присоединения, на который распространяются положения статьи 428 Гражданского кодекса Российской Федерации.</w:t>
      </w:r>
      <w:r>
        <w:t xml:space="preserve"> </w:t>
      </w:r>
      <w:r>
        <w:rPr>
          <w:rFonts w:eastAsia="Calibri"/>
          <w:lang w:eastAsia="en-US"/>
        </w:rPr>
      </w:r>
      <w:r>
        <w:rPr>
          <w:rFonts w:eastAsia="Calibri"/>
          <w:lang w:eastAsia="en-US"/>
        </w:rPr>
      </w:r>
    </w:p>
    <w:p>
      <w:pPr>
        <w:ind w:firstLine="709"/>
        <w:jc w:val="both"/>
        <w:rPr>
          <w:rFonts w:eastAsia="Calibri"/>
        </w:rPr>
      </w:pPr>
      <w:r>
        <w:rPr>
          <w:rFonts w:eastAsia="Calibri"/>
          <w:highlight w:val="none"/>
        </w:rPr>
      </w:r>
      <w:r>
        <w:rPr>
          <w:rFonts w:ascii="Times New Roman" w:hAnsi="Times New Roman"/>
          <w:b/>
          <w:sz w:val="24"/>
          <w:szCs w:val="24"/>
        </w:rPr>
        <w:t xml:space="preserve">Единый сервисный договор (ЕСД) </w:t>
      </w:r>
      <w:r>
        <w:rPr>
          <w:rFonts w:ascii="Times New Roman" w:hAnsi="Times New Roman"/>
          <w:sz w:val="24"/>
          <w:szCs w:val="24"/>
        </w:rPr>
        <w:t xml:space="preserve">– договор</w:t>
      </w:r>
      <w:r>
        <w:rPr>
          <w:rFonts w:ascii="Times New Roman" w:hAnsi="Times New Roman"/>
          <w:sz w:val="24"/>
          <w:szCs w:val="24"/>
        </w:rPr>
        <w:t xml:space="preserve"> о п</w:t>
      </w:r>
      <w:r>
        <w:rPr>
          <w:rFonts w:ascii="Times New Roman" w:hAnsi="Times New Roman"/>
          <w:sz w:val="24"/>
          <w:szCs w:val="24"/>
        </w:rPr>
        <w:t xml:space="preserve">редоставл</w:t>
      </w:r>
      <w:r>
        <w:rPr>
          <w:rFonts w:ascii="Times New Roman" w:hAnsi="Times New Roman"/>
          <w:sz w:val="24"/>
          <w:szCs w:val="24"/>
        </w:rPr>
        <w:t xml:space="preserve">ении </w:t>
      </w:r>
      <w:r>
        <w:rPr>
          <w:rFonts w:ascii="Times New Roman" w:hAnsi="Times New Roman"/>
          <w:sz w:val="24"/>
          <w:szCs w:val="24"/>
        </w:rPr>
        <w:t xml:space="preserve">банковски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продуктов/</w:t>
      </w:r>
      <w:r>
        <w:rPr>
          <w:rFonts w:ascii="Times New Roman" w:hAnsi="Times New Roman"/>
          <w:sz w:val="24"/>
          <w:szCs w:val="24"/>
        </w:rPr>
        <w:t xml:space="preserve">услуг</w:t>
      </w:r>
      <w:r>
        <w:rPr>
          <w:rFonts w:ascii="Times New Roman" w:hAnsi="Times New Roman"/>
          <w:sz w:val="24"/>
          <w:szCs w:val="24"/>
        </w:rPr>
        <w:t xml:space="preserve">, состоящий из условий Единого сервисного </w:t>
      </w:r>
      <w:r>
        <w:rPr>
          <w:rFonts w:ascii="Times New Roman" w:hAnsi="Times New Roman"/>
          <w:sz w:val="24"/>
          <w:szCs w:val="24"/>
        </w:rPr>
        <w:t xml:space="preserve">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r>
        <w:rPr>
          <w:rFonts w:ascii="Times New Roman" w:hAnsi="Times New Roman"/>
          <w:sz w:val="24"/>
          <w:szCs w:val="24"/>
        </w:rPr>
        <w:t xml:space="preserve">Россельхозбанк</w:t>
      </w:r>
      <w:r>
        <w:rPr>
          <w:rFonts w:ascii="Times New Roman" w:hAnsi="Times New Roman"/>
          <w:sz w:val="24"/>
          <w:szCs w:val="24"/>
        </w:rPr>
        <w:t xml:space="preserve">» </w:t>
      </w:r>
      <w:r>
        <w:rPr>
          <w:rFonts w:ascii="Times New Roman" w:hAnsi="Times New Roman"/>
          <w:sz w:val="24"/>
          <w:szCs w:val="24"/>
        </w:rPr>
        <w:t xml:space="preserve">и Заявления</w:t>
      </w:r>
      <w:r>
        <w:rPr>
          <w:rStyle w:val="1406"/>
          <w:rFonts w:ascii="Times New Roman" w:hAnsi="Times New Roman"/>
          <w:sz w:val="24"/>
          <w:szCs w:val="24"/>
        </w:rPr>
        <w:footnoteReference w:id="3"/>
      </w:r>
      <w:r>
        <w:rPr>
          <w:rStyle w:val="1406"/>
          <w:rFonts w:ascii="Times New Roman" w:hAnsi="Times New Roman"/>
          <w:sz w:val="24"/>
          <w:szCs w:val="24"/>
        </w:rPr>
        <w:br/>
      </w:r>
      <w:r>
        <w:rPr>
          <w:rFonts w:ascii="Times New Roman" w:hAnsi="Times New Roman"/>
          <w:sz w:val="24"/>
          <w:szCs w:val="24"/>
        </w:rPr>
        <w:t xml:space="preserve">о присоединении к Единому сервисному договору</w:t>
      </w:r>
      <w:r>
        <w:rPr>
          <w:rFonts w:ascii="Times New Roman" w:hAnsi="Times New Roman"/>
          <w:sz w:val="24"/>
          <w:szCs w:val="24"/>
        </w:rPr>
        <w:t xml:space="preserve">.</w:t>
      </w:r>
      <w:r/>
      <w:r>
        <w:rPr>
          <w:rFonts w:eastAsia="Calibri"/>
          <w:highlight w:val="none"/>
        </w:rPr>
      </w:r>
      <w:r>
        <w:rPr>
          <w:rFonts w:eastAsia="Calibri"/>
          <w:highlight w:val="none"/>
        </w:rPr>
      </w:r>
    </w:p>
    <w:p>
      <w:pPr>
        <w:pStyle w:val="1421"/>
        <w:ind w:firstLine="709"/>
        <w:jc w:val="both"/>
        <w:rPr>
          <w:rFonts w:eastAsia="Calibri"/>
          <w:highlight w:val="none"/>
        </w:rPr>
      </w:pPr>
      <w:r>
        <w:rPr>
          <w:rFonts w:eastAsia="Calibri"/>
          <w:b/>
        </w:rPr>
        <w:t xml:space="preserve">Клиент </w:t>
      </w:r>
      <w:r>
        <w:rPr>
          <w:rFonts w:eastAsia="Calibri"/>
        </w:rPr>
        <w:t xml:space="preserve">(</w:t>
      </w:r>
      <w:r>
        <w:rPr>
          <w:rFonts w:eastAsia="Calibri"/>
          <w:b/>
        </w:rPr>
        <w:t xml:space="preserve">пользователь платформы цифрового рубля</w:t>
      </w:r>
      <w:r>
        <w:rPr>
          <w:rFonts w:eastAsia="Calibri"/>
        </w:rPr>
        <w:t xml:space="preserve">) –</w:t>
      </w:r>
      <w:r>
        <w:rPr>
          <w:rFonts w:eastAsia="Calibri"/>
        </w:rPr>
        <w:t xml:space="preserve"> юридическое лицо (за исключением кредитных организаций), индивидуальный предприниматель и</w:t>
      </w:r>
      <w:r>
        <w:rPr>
          <w:rFonts w:eastAsia="Calibri"/>
        </w:rPr>
        <w:t xml:space="preserve">ли</w:t>
      </w:r>
      <w:r>
        <w:rPr>
          <w:rFonts w:eastAsia="Calibri"/>
        </w:rPr>
        <w:t xml:space="preserve"> физическое лицо, занимающееся в установленном законодательством Российской Федерации порядке частной практикой, имеющие доступ к </w:t>
      </w:r>
      <w:r>
        <w:rPr>
          <w:rFonts w:eastAsia="Calibri"/>
        </w:rPr>
        <w:t xml:space="preserve">п</w:t>
      </w:r>
      <w:r>
        <w:rPr>
          <w:rFonts w:eastAsia="Calibri"/>
        </w:rPr>
        <w:t xml:space="preserve">латформе цифрового рубля в целях совершения операций с цифровыми рублями.</w:t>
      </w:r>
      <w:r>
        <w:rPr>
          <w:rFonts w:eastAsia="Calibri"/>
        </w:rPr>
      </w:r>
      <w:r>
        <w:rPr>
          <w:rFonts w:eastAsia="Calibri"/>
          <w:highlight w:val="none"/>
        </w:rPr>
      </w:r>
    </w:p>
    <w:p>
      <w:pPr>
        <w:pStyle w:val="1421"/>
        <w:ind w:firstLine="709"/>
        <w:jc w:val="both"/>
      </w:pPr>
      <w:r>
        <w:rPr>
          <w:b/>
        </w:rPr>
        <w:t xml:space="preserve">Ключ УНЭП Пл</w:t>
      </w:r>
      <w:r>
        <w:rPr>
          <w:b/>
        </w:rPr>
        <w:t xml:space="preserve">атформы </w:t>
      </w:r>
      <w:r>
        <w:rPr>
          <w:b/>
        </w:rPr>
        <w:t xml:space="preserve">ЦР, Ключ УНЭП Клиента</w:t>
      </w:r>
      <w:r>
        <w:rPr>
          <w:b/>
        </w:rPr>
        <w:t xml:space="preserve"> Пл</w:t>
      </w:r>
      <w:r>
        <w:rPr>
          <w:b/>
        </w:rPr>
        <w:t xml:space="preserve">атформы </w:t>
      </w:r>
      <w:r>
        <w:rPr>
          <w:b/>
        </w:rPr>
        <w:t xml:space="preserve">ЦР</w:t>
      </w:r>
      <w:r>
        <w:rPr>
          <w:b/>
        </w:rPr>
        <w:t xml:space="preserve">, Ключ УНЭП</w:t>
      </w:r>
      <w:r>
        <w:rPr>
          <w:b/>
        </w:rPr>
        <w:t xml:space="preserve"> Пл</w:t>
      </w:r>
      <w:r>
        <w:rPr>
          <w:b/>
        </w:rPr>
        <w:t xml:space="preserve">атформы </w:t>
      </w:r>
      <w:r>
        <w:rPr>
          <w:b/>
        </w:rPr>
        <w:t xml:space="preserve">ЦР</w:t>
      </w:r>
      <w:r>
        <w:rPr>
          <w:b/>
        </w:rPr>
        <w:t xml:space="preserve"> Банка</w:t>
      </w:r>
      <w:r>
        <w:t xml:space="preserve"> – уникальная последовательность символов, предназначенная для создания ЭП </w:t>
      </w:r>
      <w:r>
        <w:t xml:space="preserve">Платформы ЦР</w:t>
      </w:r>
      <w:r>
        <w:t xml:space="preserve">, ЭП Клиента, ЭП Банка (соответственно). Ключ УНЭП Клиента формируется на стороне Клиента с использованием функций </w:t>
      </w:r>
      <w:r>
        <w:t xml:space="preserve">программн</w:t>
      </w:r>
      <w:r>
        <w:t xml:space="preserve">ого</w:t>
      </w:r>
      <w:r>
        <w:t xml:space="preserve"> модул</w:t>
      </w:r>
      <w:r>
        <w:t xml:space="preserve">я</w:t>
      </w:r>
      <w:r>
        <w:t xml:space="preserve"> Банка России</w:t>
      </w:r>
      <w:r>
        <w:t xml:space="preserve">. Доступ к Ключу УНЭП Клиента есть только у Клиента.</w:t>
      </w:r>
      <w:r/>
    </w:p>
    <w:p>
      <w:pPr>
        <w:pStyle w:val="1421"/>
        <w:ind w:firstLine="709"/>
        <w:jc w:val="both"/>
      </w:pPr>
      <w:r>
        <w:rPr>
          <w:b/>
        </w:rPr>
        <w:t xml:space="preserve">Ключ проверки УНЭП </w:t>
      </w:r>
      <w:r>
        <w:rPr>
          <w:b/>
        </w:rPr>
        <w:t xml:space="preserve">Платформы ЦР</w:t>
      </w:r>
      <w:r>
        <w:rPr>
          <w:b/>
        </w:rPr>
        <w:t xml:space="preserve">, Ключ проверки УНЭП Клиента</w:t>
      </w:r>
      <w:r>
        <w:rPr>
          <w:b/>
        </w:rPr>
        <w:t xml:space="preserve"> </w:t>
      </w:r>
      <w:r>
        <w:rPr>
          <w:b/>
        </w:rPr>
        <w:t xml:space="preserve">Платформы </w:t>
      </w:r>
      <w:r>
        <w:rPr>
          <w:b/>
        </w:rPr>
        <w:t xml:space="preserve">ЦР,</w:t>
      </w:r>
      <w:r>
        <w:rPr>
          <w:b/>
        </w:rPr>
        <w:t xml:space="preserve"> Ключ проверки УНЭП </w:t>
      </w:r>
      <w:r>
        <w:rPr>
          <w:b/>
        </w:rPr>
        <w:t xml:space="preserve">Платформы </w:t>
      </w:r>
      <w:r>
        <w:rPr>
          <w:b/>
        </w:rPr>
        <w:t xml:space="preserve">ЦР </w:t>
      </w:r>
      <w:r>
        <w:rPr>
          <w:b/>
        </w:rPr>
        <w:t xml:space="preserve">Банка</w:t>
      </w:r>
      <w:r>
        <w:t xml:space="preserve"> – уникальная последовательность символов, однозначно связанная с Ключом УНЭП </w:t>
      </w:r>
      <w:r>
        <w:t xml:space="preserve">Платформы </w:t>
      </w:r>
      <w:r>
        <w:t xml:space="preserve">ЦР,</w:t>
      </w:r>
      <w:r>
        <w:t xml:space="preserve"> Ключом УНЭП Клиента, Ключом УНЭП Банка (соответственно) и предназначенная для проверки подлинности УНЭП </w:t>
      </w:r>
      <w:r>
        <w:t xml:space="preserve">Платформы </w:t>
      </w:r>
      <w:r>
        <w:t xml:space="preserve">ЦР,</w:t>
      </w:r>
      <w:r>
        <w:t xml:space="preserve"> УНЭП Клиента, УНЭП Банка (соответственно) (далее – проверка УНЭП </w:t>
      </w:r>
      <w:r>
        <w:t xml:space="preserve">Платформы </w:t>
      </w:r>
      <w:r>
        <w:t xml:space="preserve">ЦР,</w:t>
      </w:r>
      <w:r>
        <w:t xml:space="preserve"> УНЭП Клиента, УНЭП Банка).</w:t>
      </w:r>
      <w:r/>
    </w:p>
    <w:p>
      <w:pPr>
        <w:pStyle w:val="1421"/>
        <w:ind w:firstLine="709"/>
        <w:jc w:val="both"/>
        <w:rPr>
          <w:rFonts w:eastAsia="Calibri"/>
          <w:lang w:eastAsia="en-US"/>
        </w:rPr>
      </w:pPr>
      <w:r>
        <w:rPr>
          <w:rFonts w:eastAsia="Calibri"/>
          <w:b/>
          <w:lang w:eastAsia="en-US"/>
        </w:rPr>
        <w:t xml:space="preserve">Банк России</w:t>
      </w:r>
      <w:r>
        <w:rPr>
          <w:rFonts w:eastAsia="Calibri"/>
          <w:b/>
          <w:lang w:eastAsia="en-US"/>
        </w:rPr>
        <w:t xml:space="preserve"> </w:t>
      </w:r>
      <w:r>
        <w:rPr>
          <w:rFonts w:eastAsia="Calibri"/>
        </w:rPr>
        <w:t xml:space="preserve">–</w:t>
      </w:r>
      <w:r>
        <w:rPr>
          <w:rFonts w:eastAsia="Calibri"/>
          <w:b/>
          <w:lang w:eastAsia="en-US"/>
        </w:rPr>
        <w:t xml:space="preserve"> </w:t>
      </w:r>
      <w:r>
        <w:rPr>
          <w:rFonts w:eastAsia="Calibri"/>
          <w:lang w:eastAsia="en-US"/>
        </w:rPr>
        <w:t xml:space="preserve">о</w:t>
      </w:r>
      <w:r>
        <w:rPr>
          <w:rFonts w:eastAsia="Calibri"/>
          <w:lang w:eastAsia="en-US"/>
        </w:rPr>
        <w:t xml:space="preserve">ператор платформы цифрового рубля.</w:t>
      </w:r>
      <w:r>
        <w:rPr>
          <w:rFonts w:eastAsia="Calibri"/>
          <w:lang w:eastAsia="en-US"/>
        </w:rPr>
      </w:r>
      <w:r>
        <w:rPr>
          <w:rFonts w:eastAsia="Calibri"/>
          <w:lang w:eastAsia="en-US"/>
        </w:rPr>
      </w:r>
    </w:p>
    <w:p>
      <w:pPr>
        <w:ind w:left="0" w:right="0" w:firstLine="709"/>
        <w:jc w:val="both"/>
        <w:spacing w:before="0" w:beforeAutospacing="0" w:after="0" w:afterAutospacing="0" w:line="240" w:lineRule="auto"/>
        <w:rPr>
          <w:rFonts w:ascii="Times New Roman" w:hAnsi="Times New Roman" w:eastAsia="Times New Roman" w:cs="Times New Roman"/>
          <w:color w:val="000000"/>
          <w:sz w:val="24"/>
          <w:szCs w:val="24"/>
          <w:highlight w:val="white"/>
        </w:rPr>
      </w:pPr>
      <w:r>
        <w:rPr>
          <w:rFonts w:eastAsia="Calibri"/>
          <w:sz w:val="24"/>
          <w:szCs w:val="24"/>
          <w:lang w:eastAsia="en-US"/>
        </w:rPr>
      </w:r>
      <w:r>
        <w:rPr>
          <w:b/>
          <w:sz w:val="24"/>
          <w:szCs w:val="24"/>
        </w:rPr>
        <w:t xml:space="preserve">ПДСБДСК</w:t>
      </w:r>
      <w:r>
        <w:rPr>
          <w:sz w:val="24"/>
          <w:szCs w:val="24"/>
        </w:rPr>
        <w:t xml:space="preserve"> – перевод денежных средств</w:t>
      </w:r>
      <w:r>
        <w:rPr>
          <w:rFonts w:ascii="Times New Roman" w:hAnsi="Times New Roman" w:eastAsia="Times New Roman" w:cs="Times New Roman"/>
          <w:b w:val="0"/>
          <w:sz w:val="24"/>
          <w:szCs w:val="24"/>
          <w:lang w:val="ru-RU"/>
        </w:rPr>
        <w:t xml:space="preserve"> или операция с цифровыми рублями</w:t>
      </w:r>
      <w:r>
        <w:rPr>
          <w:sz w:val="24"/>
          <w:szCs w:val="24"/>
        </w:rPr>
        <w:t xml:space="preserve"> без добровольного согласия клиента, а именно без согласия клиента или с согласия клиента, полученного под влиянием обмана или при злоупотреблении доверием</w:t>
      </w:r>
      <w:r>
        <w:rPr>
          <w:bCs/>
          <w:sz w:val="24"/>
          <w:szCs w:val="24"/>
        </w:rPr>
        <w:t xml:space="preserve">.</w:t>
      </w:r>
      <w:r>
        <w:rPr>
          <w:rFonts w:ascii="Times New Roman" w:hAnsi="Times New Roman" w:eastAsia="Times New Roman" w:cs="Times New Roman"/>
          <w:color w:val="000000"/>
          <w:sz w:val="24"/>
          <w:szCs w:val="24"/>
          <w:highlight w:val="white"/>
        </w:rPr>
      </w:r>
      <w:r>
        <w:rPr>
          <w:rFonts w:ascii="Times New Roman" w:hAnsi="Times New Roman" w:eastAsia="Times New Roman" w:cs="Times New Roman"/>
          <w:color w:val="000000"/>
          <w:sz w:val="24"/>
          <w:szCs w:val="24"/>
          <w:highlight w:val="white"/>
        </w:rPr>
      </w:r>
    </w:p>
    <w:p>
      <w:pPr>
        <w:pStyle w:val="1421"/>
        <w:ind w:firstLine="709"/>
        <w:jc w:val="both"/>
        <w:rPr>
          <w:rFonts w:eastAsia="Calibri"/>
        </w:rPr>
      </w:pPr>
      <w:r>
        <w:rPr>
          <w:rFonts w:eastAsia="Calibri"/>
          <w:b/>
        </w:rPr>
        <w:t xml:space="preserve">Платформа ЦР </w:t>
      </w:r>
      <w:r>
        <w:rPr>
          <w:rFonts w:eastAsia="Calibri"/>
        </w:rPr>
        <w:t xml:space="preserve">(</w:t>
      </w:r>
      <w:r>
        <w:rPr>
          <w:rFonts w:eastAsia="Calibri"/>
          <w:b/>
        </w:rPr>
        <w:t xml:space="preserve">платформа цифрового рубля</w:t>
      </w:r>
      <w:r>
        <w:rPr>
          <w:rFonts w:eastAsia="Calibri"/>
        </w:rPr>
        <w:t xml:space="preserve">)</w:t>
      </w:r>
      <w:r>
        <w:rPr>
          <w:rFonts w:eastAsia="Calibri"/>
        </w:rPr>
        <w:t xml:space="preserve"> </w:t>
      </w:r>
      <w:r>
        <w:rPr>
          <w:rFonts w:eastAsia="Calibri"/>
        </w:rPr>
        <w:t xml:space="preserve">–</w:t>
      </w:r>
      <w:r>
        <w:rPr>
          <w:rFonts w:eastAsia="Calibri"/>
        </w:rPr>
        <w:t xml:space="preserve"> информационная система, посредством которой в соответствии с </w:t>
      </w:r>
      <w:r>
        <w:rPr>
          <w:rFonts w:eastAsia="Calibri"/>
        </w:rPr>
        <w:t xml:space="preserve">п</w:t>
      </w:r>
      <w:r>
        <w:rPr>
          <w:rFonts w:eastAsia="Calibri"/>
        </w:rPr>
        <w:t xml:space="preserve">равилами платформы цифрового рубля взаимодействуют </w:t>
      </w:r>
      <w:r>
        <w:rPr>
          <w:rFonts w:eastAsia="Calibri"/>
        </w:rPr>
        <w:t xml:space="preserve">о</w:t>
      </w:r>
      <w:r>
        <w:rPr>
          <w:rFonts w:eastAsia="Calibri"/>
        </w:rPr>
        <w:t xml:space="preserve">ператор платформы цифрового рубля, </w:t>
      </w:r>
      <w:r>
        <w:rPr>
          <w:rFonts w:eastAsia="Calibri"/>
        </w:rPr>
        <w:t xml:space="preserve">у</w:t>
      </w:r>
      <w:r>
        <w:rPr>
          <w:rFonts w:eastAsia="Calibri"/>
        </w:rPr>
        <w:t xml:space="preserve">частники платформы цифрового рубля и </w:t>
      </w:r>
      <w:r>
        <w:rPr>
          <w:rFonts w:eastAsia="Calibri"/>
        </w:rPr>
        <w:t xml:space="preserve">п</w:t>
      </w:r>
      <w:r>
        <w:rPr>
          <w:rFonts w:eastAsia="Calibri"/>
        </w:rPr>
        <w:t xml:space="preserve">ользователи платформы цифрового рубля в целях совершения операций с цифровыми рублями.</w:t>
      </w:r>
      <w:r>
        <w:rPr>
          <w:rFonts w:eastAsia="Calibri"/>
        </w:rPr>
      </w:r>
      <w:r>
        <w:rPr>
          <w:rFonts w:eastAsia="Calibri"/>
        </w:rPr>
      </w:r>
    </w:p>
    <w:p>
      <w:pPr>
        <w:ind w:firstLine="709"/>
        <w:jc w:val="both"/>
        <w:rPr>
          <w:color w:val="000000"/>
        </w:rPr>
      </w:pPr>
      <w:r>
        <w:rPr>
          <w:color w:val="000000"/>
          <w:highlight w:val="none"/>
        </w:rPr>
      </w:r>
      <w:r>
        <w:rPr>
          <w:b/>
          <w:bCs/>
          <w:szCs w:val="24"/>
        </w:rPr>
        <w:t xml:space="preserve">ПОД/ФТ/ЭД/ФРОМУ </w:t>
      </w:r>
      <w:r>
        <w:rPr>
          <w:szCs w:val="24"/>
        </w:rPr>
        <w:t xml:space="preserve">– противодействие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r/>
      <w:r>
        <w:rPr>
          <w:color w:val="000000"/>
          <w:highlight w:val="none"/>
        </w:rPr>
      </w:r>
      <w:r>
        <w:rPr>
          <w:color w:val="000000"/>
          <w:highlight w:val="none"/>
        </w:rPr>
      </w:r>
    </w:p>
    <w:p>
      <w:pPr>
        <w:pStyle w:val="1421"/>
        <w:ind w:firstLine="709"/>
        <w:jc w:val="both"/>
        <w:rPr>
          <w:color w:val="000000"/>
          <w:highlight w:val="none"/>
        </w:rPr>
      </w:pPr>
      <w:r>
        <w:rPr>
          <w:b/>
          <w:color w:val="000000"/>
        </w:rPr>
        <w:t xml:space="preserve">Пользователь платформы </w:t>
      </w:r>
      <w:r>
        <w:rPr>
          <w:color w:val="000000"/>
        </w:rPr>
        <w:t xml:space="preserve">– применяется</w:t>
      </w:r>
      <w:r>
        <w:rPr>
          <w:color w:val="000000"/>
        </w:rPr>
        <w:t xml:space="preserve"> в значении, определенном </w:t>
      </w:r>
      <w:r>
        <w:rPr>
          <w:color w:val="000000"/>
        </w:rPr>
        <w:t xml:space="preserve">Федеральным </w:t>
      </w:r>
      <w:r>
        <w:rPr>
          <w:color w:val="000000"/>
        </w:rPr>
        <w:t xml:space="preserve">з</w:t>
      </w:r>
      <w:r>
        <w:rPr>
          <w:color w:val="000000"/>
        </w:rPr>
        <w:t xml:space="preserve">аконом № </w:t>
      </w:r>
      <w:r>
        <w:rPr>
          <w:color w:val="000000"/>
        </w:rPr>
        <w:t xml:space="preserve">161-ФЗ.</w:t>
      </w:r>
      <w:r>
        <w:rPr>
          <w:color w:val="000000"/>
        </w:rPr>
      </w:r>
      <w:r>
        <w:rPr>
          <w:color w:val="000000"/>
          <w:highlight w:val="none"/>
        </w:rPr>
      </w:r>
    </w:p>
    <w:p>
      <w:pPr>
        <w:pStyle w:val="1421"/>
        <w:ind w:firstLine="709"/>
        <w:jc w:val="both"/>
        <w:rPr>
          <w:rFonts w:eastAsia="Calibri"/>
        </w:rPr>
      </w:pPr>
      <w:r>
        <w:rPr>
          <w:rFonts w:eastAsia="Calibri"/>
          <w:b/>
        </w:rPr>
        <w:t xml:space="preserve">Правила платформы ЦР </w:t>
      </w:r>
      <w:r>
        <w:rPr>
          <w:rFonts w:eastAsia="Calibri"/>
        </w:rPr>
        <w:t xml:space="preserve">(</w:t>
      </w:r>
      <w:r>
        <w:rPr>
          <w:rFonts w:eastAsia="Calibri"/>
          <w:b/>
        </w:rPr>
        <w:t xml:space="preserve">правила платформы цифрового рубля</w:t>
      </w:r>
      <w:r>
        <w:rPr>
          <w:rFonts w:eastAsia="Calibri"/>
        </w:rPr>
        <w:t xml:space="preserve">) </w:t>
      </w:r>
      <w:r>
        <w:rPr>
          <w:rFonts w:eastAsia="Calibri"/>
        </w:rPr>
        <w:t xml:space="preserve">–</w:t>
      </w:r>
      <w:r>
        <w:rPr>
          <w:rFonts w:eastAsia="Calibri"/>
        </w:rPr>
        <w:t xml:space="preserve"> </w:t>
      </w:r>
      <w:r>
        <w:rPr>
          <w:rFonts w:eastAsia="Calibri"/>
        </w:rPr>
        <w:t xml:space="preserve">Положение</w:t>
      </w:r>
      <w:r>
        <w:rPr>
          <w:rFonts w:eastAsia="Calibri"/>
        </w:rPr>
        <w:t xml:space="preserve"> Банка России от 3 августа 2023 г. № 820-П «О платформе цифрового рубля»</w:t>
      </w:r>
      <w:r>
        <w:rPr>
          <w:rFonts w:eastAsia="Calibri"/>
        </w:rPr>
        <w:t xml:space="preserve"> и иные </w:t>
      </w:r>
      <w:r>
        <w:rPr>
          <w:rFonts w:eastAsia="Calibri"/>
        </w:rPr>
        <w:t xml:space="preserve">нормативные акты Банка России, устанавливающие условия доступа к </w:t>
      </w:r>
      <w:r>
        <w:rPr>
          <w:rFonts w:eastAsia="Calibri"/>
        </w:rPr>
        <w:t xml:space="preserve">п</w:t>
      </w:r>
      <w:r>
        <w:rPr>
          <w:rFonts w:eastAsia="Calibri"/>
        </w:rPr>
        <w:t xml:space="preserve">латформе цифрового рубля</w:t>
      </w:r>
      <w:r>
        <w:rPr>
          <w:rFonts w:eastAsia="Calibri"/>
        </w:rPr>
        <w:t xml:space="preserve">, порядок проведения операций с цифровыми рублями</w:t>
      </w:r>
      <w:r>
        <w:rPr>
          <w:rFonts w:eastAsia="Calibri"/>
        </w:rPr>
        <w:t xml:space="preserve"> и содержащие иные положения, предусмотренные</w:t>
      </w:r>
      <w:r>
        <w:rPr>
          <w:rFonts w:eastAsia="Calibri"/>
        </w:rPr>
        <w:t xml:space="preserve"> законодательством</w:t>
      </w:r>
      <w:r>
        <w:rPr>
          <w:rFonts w:eastAsia="Calibri"/>
        </w:rPr>
        <w:t xml:space="preserve"> Российской Федерации</w:t>
      </w:r>
      <w:r>
        <w:rPr>
          <w:rFonts w:eastAsia="Calibri"/>
        </w:rPr>
        <w:t xml:space="preserve">.</w:t>
      </w:r>
      <w:r>
        <w:rPr>
          <w:rFonts w:eastAsia="Calibri"/>
        </w:rPr>
      </w:r>
      <w:r>
        <w:rPr>
          <w:rFonts w:eastAsia="Calibri"/>
        </w:rPr>
      </w:r>
    </w:p>
    <w:p>
      <w:pPr>
        <w:ind w:firstLine="709"/>
        <w:jc w:val="both"/>
        <w:rPr>
          <w:rFonts w:eastAsia="Calibri"/>
          <w:highlight w:val="none"/>
        </w:rPr>
      </w:pPr>
      <w:r>
        <w:rPr>
          <w:b/>
          <w:szCs w:val="24"/>
        </w:rPr>
        <w:t xml:space="preserve">Представитель </w:t>
      </w:r>
      <w:r>
        <w:rPr>
          <w:szCs w:val="24"/>
        </w:rPr>
        <w:t xml:space="preserve">– физическое лицо, при совершении операции дейс</w:t>
      </w:r>
      <w:r>
        <w:rPr>
          <w:szCs w:val="24"/>
        </w:rPr>
        <w:t xml:space="preserve">твующее от имени и в интерес</w:t>
      </w:r>
      <w:r>
        <w:rPr>
          <w:szCs w:val="24"/>
        </w:rPr>
        <w:t xml:space="preserve">ах или за счет Клиента, полномочия на совершение операции с ЦР которого основаны на доверенности, договоре, акте уполномоченного государственного органа или органа местного самоуправления, законе, а также единоличный исполнительный орган юридического лица.</w:t>
      </w:r>
      <w:r/>
      <w:r>
        <w:rPr>
          <w:rFonts w:eastAsia="Calibri"/>
          <w:highlight w:val="none"/>
        </w:rPr>
      </w:r>
    </w:p>
    <w:p>
      <w:pPr>
        <w:ind w:firstLine="709"/>
        <w:jc w:val="both"/>
        <w:tabs>
          <w:tab w:val="left" w:pos="0" w:leader="none"/>
        </w:tabs>
        <w:rPr>
          <w:rFonts w:eastAsia="Calibri"/>
          <w:lang w:eastAsia="en-US"/>
        </w:rPr>
      </w:pPr>
      <w:r>
        <w:rPr>
          <w:rFonts w:eastAsia="Calibri"/>
          <w:highlight w:val="none"/>
        </w:rPr>
        <w:t xml:space="preserve">В рамках настоящих Условий под представителем Клиента понимается уполномоченное лицо, указанное Клиентом в </w:t>
      </w:r>
      <w:r>
        <w:rPr>
          <w:sz w:val="24"/>
          <w:szCs w:val="24"/>
          <w:highlight w:val="none"/>
        </w:rPr>
        <w:t xml:space="preserve">карточке с образцами подписей и оттиска печати</w:t>
      </w:r>
      <w:r>
        <w:rPr>
          <w:sz w:val="24"/>
          <w:szCs w:val="24"/>
          <w:highlight w:val="none"/>
        </w:rPr>
        <w:t xml:space="preserve"> в целях совершения операций по счетам Клиента, открытым в Банке в соответствии</w:t>
        <w:br/>
        <w:t xml:space="preserve">с требованием, предусмотренным пунктом 3.1 настоящих Условий.</w:t>
      </w:r>
      <w:r/>
      <w:r>
        <w:rPr>
          <w:rFonts w:eastAsia="Calibri"/>
        </w:rPr>
      </w:r>
      <w:r>
        <w:rPr>
          <w:rFonts w:eastAsia="Calibri"/>
          <w:highlight w:val="none"/>
          <w:lang w:eastAsia="en-US"/>
        </w:rPr>
      </w:r>
      <w:r>
        <w:rPr>
          <w:rFonts w:eastAsia="Calibri"/>
          <w:highlight w:val="none"/>
          <w:lang w:eastAsia="en-US"/>
        </w:rPr>
      </w:r>
    </w:p>
    <w:p>
      <w:pPr>
        <w:pStyle w:val="1421"/>
        <w:ind w:firstLine="709"/>
        <w:jc w:val="both"/>
        <w:tabs>
          <w:tab w:val="left" w:pos="0" w:leader="none"/>
        </w:tabs>
        <w:rPr>
          <w:rFonts w:eastAsia="Calibri"/>
          <w:highlight w:val="none"/>
          <w:lang w:eastAsia="en-US"/>
        </w:rPr>
      </w:pPr>
      <w:r>
        <w:rPr>
          <w:rFonts w:eastAsia="Calibri"/>
          <w:b/>
          <w:lang w:eastAsia="en-US"/>
        </w:rPr>
        <w:t xml:space="preserve">Приложение клиента</w:t>
      </w:r>
      <w:r>
        <w:rPr>
          <w:rFonts w:eastAsia="Calibri"/>
          <w:lang w:eastAsia="en-US"/>
        </w:rPr>
        <w:t xml:space="preserve"> </w:t>
      </w:r>
      <w:r>
        <w:rPr>
          <w:rFonts w:eastAsia="Calibri"/>
        </w:rPr>
        <w:t xml:space="preserve">–</w:t>
      </w:r>
      <w:r>
        <w:rPr>
          <w:rFonts w:eastAsia="Calibri"/>
          <w:lang w:eastAsia="en-US"/>
        </w:rPr>
        <w:t xml:space="preserve"> </w:t>
      </w:r>
      <w:r>
        <w:rPr>
          <w:rFonts w:eastAsia="Calibri"/>
          <w:lang w:eastAsia="en-US"/>
        </w:rPr>
        <w:t xml:space="preserve">программное обеспечение</w:t>
      </w:r>
      <w:r>
        <w:rPr>
          <w:rStyle w:val="1442"/>
          <w:rFonts w:eastAsia="Calibri"/>
          <w:lang w:eastAsia="en-US"/>
        </w:rPr>
        <w:footnoteReference w:id="4"/>
      </w:r>
      <w:r>
        <w:rPr>
          <w:rFonts w:eastAsia="Calibri"/>
          <w:lang w:eastAsia="en-US"/>
        </w:rPr>
        <w:t xml:space="preserve">, предоставляемое Банком для мобильного устройства, используемое Клиентом, для осуществления операций с </w:t>
      </w:r>
      <w:r>
        <w:rPr>
          <w:rFonts w:eastAsia="Calibri"/>
          <w:lang w:eastAsia="en-US"/>
        </w:rPr>
        <w:t xml:space="preserve">цифровыми рублями</w:t>
      </w:r>
      <w:r>
        <w:rPr>
          <w:rFonts w:eastAsia="Calibri"/>
          <w:lang w:eastAsia="en-US"/>
        </w:rPr>
        <w:t xml:space="preserve">, имеющее в своем составе встроенное сертифицированное средство </w:t>
      </w:r>
      <w:r>
        <w:rPr>
          <w:rFonts w:eastAsia="Calibri"/>
          <w:lang w:eastAsia="en-US"/>
        </w:rPr>
        <w:t xml:space="preserve">криптографической защиты информации</w:t>
      </w:r>
      <w:r>
        <w:rPr>
          <w:rFonts w:eastAsia="Calibri"/>
          <w:lang w:eastAsia="en-US"/>
        </w:rPr>
        <w:t xml:space="preserve"> для осуществления криптографических преобразований</w:t>
      </w:r>
      <w:r>
        <w:rPr>
          <w:rFonts w:eastAsia="Calibri"/>
          <w:lang w:eastAsia="en-US"/>
        </w:rPr>
        <w:t xml:space="preserve">:</w:t>
      </w:r>
      <w:r>
        <w:rPr>
          <w:rFonts w:eastAsia="Calibri"/>
          <w:lang w:eastAsia="en-US"/>
        </w:rPr>
      </w:r>
      <w:r>
        <w:rPr>
          <w:rFonts w:eastAsia="Calibri"/>
          <w:highlight w:val="none"/>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регистрация экземпляра программного модуля Банка России;</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сбор информации о системном окружении;</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генерация и хранение ключевой пары;</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создание запросов на сертификаты;</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хранение сертификатов и списков аннулированных сертификатов;</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подписание исходящих ЭД;</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шифрование исходящих ЭД;</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проверка подписи входящих ЭД;</w:t>
      </w:r>
      <w:r>
        <w:rPr>
          <w:rFonts w:eastAsia="Calibri"/>
          <w:lang w:eastAsia="en-US"/>
        </w:rPr>
      </w:r>
      <w:r>
        <w:rPr>
          <w:rFonts w:eastAsia="Calibri"/>
          <w:lang w:eastAsia="en-US"/>
        </w:rPr>
      </w:r>
    </w:p>
    <w:p>
      <w:pPr>
        <w:pStyle w:val="1421"/>
        <w:numPr>
          <w:ilvl w:val="0"/>
          <w:numId w:val="37"/>
        </w:numPr>
        <w:ind w:left="0" w:right="0" w:firstLine="709"/>
        <w:jc w:val="both"/>
        <w:tabs>
          <w:tab w:val="left" w:pos="0" w:leader="none"/>
          <w:tab w:val="left" w:pos="1134" w:leader="none"/>
        </w:tabs>
        <w:rPr>
          <w:rFonts w:eastAsia="Calibri"/>
          <w:lang w:eastAsia="en-US"/>
        </w:rPr>
      </w:pPr>
      <w:r>
        <w:rPr>
          <w:rFonts w:eastAsia="Calibri"/>
          <w:lang w:eastAsia="en-US"/>
        </w:rPr>
        <w:t xml:space="preserve">расшифрование входящих ЭД</w:t>
      </w:r>
      <w:r>
        <w:rPr>
          <w:rFonts w:eastAsia="Calibri"/>
          <w:lang w:eastAsia="en-US"/>
        </w:rPr>
        <w:t xml:space="preserve">.</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highlight w:val="none"/>
          <w:lang w:eastAsia="en-US"/>
        </w:rPr>
      </w:r>
      <w:r>
        <w:rPr>
          <w:rFonts w:eastAsia="Calibri"/>
          <w:b/>
          <w:lang w:eastAsia="en-US"/>
        </w:rPr>
        <w:t xml:space="preserve">Сертификат ключа проверки электронной подписи</w:t>
      </w:r>
      <w:r>
        <w:rPr>
          <w:rFonts w:eastAsia="Calibri"/>
          <w:lang w:eastAsia="en-US"/>
        </w:rPr>
        <w:t xml:space="preserve"> </w:t>
      </w:r>
      <w:r>
        <w:rPr>
          <w:rFonts w:eastAsia="Calibri"/>
          <w:b/>
          <w:lang w:eastAsia="en-US"/>
        </w:rPr>
        <w:t xml:space="preserve">(СКП ЭП)</w:t>
      </w:r>
      <w:r>
        <w:rPr>
          <w:rFonts w:eastAsia="Calibri"/>
          <w:lang w:eastAsia="en-US"/>
        </w:rPr>
        <w:t xml:space="preserve"> – электронный документ или документ на бумажном носителе, выданный удостоверяющим центром</w:t>
      </w:r>
      <w:r>
        <w:rPr>
          <w:rFonts w:eastAsia="Calibri"/>
          <w:lang w:eastAsia="en-US"/>
        </w:rPr>
        <w:t xml:space="preserve"> СИО</w:t>
      </w:r>
      <w:r>
        <w:rPr>
          <w:rFonts w:eastAsia="Calibri"/>
          <w:lang w:eastAsia="en-US"/>
        </w:rPr>
        <w:t xml:space="preserve"> и подтвержда</w:t>
      </w:r>
      <w:r>
        <w:rPr>
          <w:rFonts w:eastAsia="Calibri"/>
          <w:lang w:eastAsia="en-US"/>
        </w:rPr>
        <w:t xml:space="preserve">ющий принадлежность ключа проверки электронной подписи владельцу</w:t>
        <w:br/>
        <w:t xml:space="preserve">СКП ЭП.</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В рамках настоящих Условий применяются:</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Клиента</w:t>
      </w:r>
      <w:r>
        <w:t xml:space="preserve"> Платформы ЦР</w:t>
      </w:r>
      <w:r>
        <w:rPr>
          <w:rFonts w:eastAsia="Calibri"/>
          <w:lang w:eastAsia="en-US"/>
        </w:rPr>
        <w:t xml:space="preserve">, соответствующий ключу УНЭП Клиента </w:t>
      </w:r>
      <w:r>
        <w:t xml:space="preserve">Платформы ЦР</w:t>
      </w:r>
      <w:r>
        <w:rPr>
          <w:rFonts w:eastAsia="Calibri"/>
          <w:lang w:eastAsia="en-US"/>
        </w:rPr>
        <w:t xml:space="preserve">, выдается в ПУЦ;</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w:t>
      </w:r>
      <w:r>
        <w:t xml:space="preserve">Платформы ЦР </w:t>
      </w:r>
      <w:r>
        <w:rPr>
          <w:rFonts w:eastAsia="Calibri"/>
          <w:lang w:eastAsia="en-US"/>
        </w:rPr>
        <w:t xml:space="preserve">Банка, соответствующий К</w:t>
      </w:r>
      <w:r>
        <w:rPr>
          <w:rFonts w:eastAsia="Calibri"/>
          <w:lang w:eastAsia="en-US"/>
        </w:rPr>
        <w:t xml:space="preserve">лючам УНЭП </w:t>
      </w:r>
      <w:r>
        <w:t xml:space="preserve">Платформы ЦР</w:t>
      </w:r>
      <w:r>
        <w:rPr>
          <w:rFonts w:eastAsia="Calibri"/>
          <w:lang w:eastAsia="en-US"/>
        </w:rPr>
        <w:t xml:space="preserve"> Банка, выдается в Удостоверяющем центре Банка России; </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СКП ЭП Платформы ЦР, соответствующий Ключам УНЭП Платформы ЦР, выдается в Удостоверяющем центре Банка России;</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 TLS-сертификат – соответствует TLS-ключу, применяемому Клиентом</w:t>
      </w:r>
      <w:r>
        <w:rPr>
          <w:rFonts w:eastAsia="Calibri"/>
          <w:lang w:eastAsia="en-US"/>
        </w:rPr>
        <w:t xml:space="preserve">/Банком для построения зашифрованного канала связи с реализацией двусторонней аутентификаци</w:t>
      </w:r>
      <w:r>
        <w:rPr>
          <w:rFonts w:eastAsia="Calibri"/>
          <w:lang w:eastAsia="en-US"/>
        </w:rPr>
        <w:t xml:space="preserve">и</w:t>
      </w:r>
      <w:r>
        <w:rPr>
          <w:rFonts w:eastAsia="Calibri"/>
          <w:lang w:eastAsia="en-US"/>
        </w:rPr>
        <w:t xml:space="preserve">. </w:t>
      </w:r>
      <w:r>
        <w:rPr>
          <w:rFonts w:eastAsia="Calibri"/>
          <w:lang w:eastAsia="en-US"/>
        </w:rPr>
      </w:r>
      <w:r>
        <w:rPr>
          <w:rFonts w:eastAsia="Calibri"/>
          <w:lang w:eastAsia="en-US"/>
        </w:rPr>
      </w:r>
    </w:p>
    <w:p>
      <w:pPr>
        <w:ind w:firstLine="709"/>
        <w:jc w:val="both"/>
        <w:tabs>
          <w:tab w:val="left" w:pos="0" w:leader="none"/>
        </w:tabs>
        <w:rPr>
          <w:rFonts w:eastAsia="Calibri"/>
          <w:lang w:eastAsia="en-US"/>
        </w:rPr>
      </w:pPr>
      <w:r>
        <w:rPr>
          <w:rFonts w:eastAsia="Calibri"/>
          <w:lang w:eastAsia="en-US"/>
        </w:rPr>
        <w:t xml:space="preserve">Получение </w:t>
      </w:r>
      <w:r>
        <w:t xml:space="preserve">СКП ЭП Клиента Платформы ЦР и TLS-сертификата</w:t>
      </w:r>
      <w:r>
        <w:rPr>
          <w:rFonts w:eastAsia="Calibri"/>
          <w:lang w:eastAsia="en-US"/>
        </w:rPr>
        <w:t xml:space="preserve"> осуществляется после успешного прохождения Клиентом идентификации</w:t>
      </w:r>
      <w:r>
        <w:rPr>
          <w:rStyle w:val="1406"/>
          <w:rFonts w:eastAsia="Calibri"/>
          <w:lang w:eastAsia="en-US"/>
        </w:rPr>
        <w:footnoteReference w:id="5"/>
      </w:r>
      <w:r>
        <w:rPr>
          <w:rFonts w:eastAsia="Calibri"/>
          <w:vertAlign w:val="baseline"/>
          <w:lang w:eastAsia="en-US"/>
        </w:rPr>
        <w:instrText xml:space="preserve"> NOTEREF</w:instrText>
      </w:r>
      <w:r>
        <w:rPr>
          <w:rFonts w:eastAsia="Calibri"/>
          <w:vertAlign w:val="baseline"/>
          <w:lang w:eastAsia="en-US"/>
        </w:rPr>
        <w:instrText xml:space="preserve">_Ref162280655</w:instrText>
      </w:r>
      <w:r>
        <w:rPr>
          <w:rFonts w:eastAsia="Calibri"/>
          <w:vertAlign w:val="baseline"/>
          <w:lang w:eastAsia="en-US"/>
        </w:rPr>
        <w:instrText xml:space="preserve">h</w:instrText>
      </w:r>
      <w:r>
        <w:rPr>
          <w:rFonts w:eastAsia="Calibri"/>
          <w:lang w:eastAsia="en-US"/>
        </w:rPr>
        <w:t xml:space="preserve">через ЕСИА с использованием подтвержденной учетной записи Клиента в ЕСИА</w:t>
      </w:r>
      <w:r>
        <w:rPr>
          <w:rFonts w:eastAsia="Calibri"/>
          <w:lang w:eastAsia="en-US"/>
        </w:rPr>
        <w:t xml:space="preserve"> в порядке, указанном в Регламенте ПУЦ/Регламенте УЦ РСХБ</w:t>
      </w:r>
      <w:r>
        <w:rPr>
          <w:rFonts w:eastAsia="Calibri"/>
          <w:lang w:eastAsia="en-US"/>
        </w:rPr>
        <w:t xml:space="preserve">. Получение СКП ЭП Клиента</w:t>
      </w:r>
      <w:r>
        <w:t xml:space="preserve"> Платформы ЦР</w:t>
      </w:r>
      <w:r>
        <w:rPr>
          <w:rFonts w:eastAsia="Calibri"/>
          <w:lang w:eastAsia="en-US"/>
        </w:rPr>
        <w:t xml:space="preserve"> осуществляет</w:t>
      </w:r>
      <w:r>
        <w:rPr>
          <w:rFonts w:eastAsia="Calibri"/>
          <w:lang w:eastAsia="en-US"/>
        </w:rPr>
        <w:t xml:space="preserve">ся после получения TLS-сертификата.</w:t>
      </w:r>
      <w:r>
        <w:rPr>
          <w:rFonts w:eastAsia="Calibri"/>
          <w:lang w:eastAsia="en-US"/>
        </w:rPr>
      </w:r>
      <w:r>
        <w:rPr>
          <w:rFonts w:eastAsia="Calibri"/>
          <w:lang w:eastAsia="en-US"/>
        </w:rPr>
      </w:r>
    </w:p>
    <w:p>
      <w:pPr>
        <w:ind w:firstLine="709"/>
        <w:jc w:val="both"/>
        <w:tabs>
          <w:tab w:val="left" w:pos="0" w:leader="none"/>
        </w:tabs>
        <w:rPr>
          <w:rFonts w:eastAsia="Calibri"/>
          <w:sz w:val="22"/>
          <w:szCs w:val="22"/>
          <w:highlight w:val="none"/>
        </w:rPr>
      </w:pPr>
      <w:r>
        <w:rPr>
          <w:rFonts w:eastAsia="Calibri"/>
          <w:highlight w:val="none"/>
          <w:lang w:eastAsia="en-US"/>
        </w:rPr>
      </w:r>
      <w:r>
        <w:rPr>
          <w:b/>
          <w:bCs/>
          <w:sz w:val="24"/>
          <w:szCs w:val="24"/>
        </w:rPr>
        <w:t xml:space="preserve">Система Д</w:t>
      </w:r>
      <w:r>
        <w:rPr>
          <w:b/>
          <w:bCs/>
          <w:sz w:val="24"/>
          <w:szCs w:val="24"/>
        </w:rPr>
        <w:t xml:space="preserve">Б</w:t>
      </w:r>
      <w:r>
        <w:rPr>
          <w:b/>
          <w:bCs/>
          <w:sz w:val="24"/>
          <w:szCs w:val="24"/>
        </w:rPr>
        <w:t xml:space="preserve">О</w:t>
      </w:r>
      <w:r>
        <w:rPr>
          <w:rFonts w:ascii="Times New Roman" w:hAnsi="Times New Roman" w:eastAsia="Times New Roman" w:cs="Times New Roman"/>
          <w:color w:val="444444"/>
          <w:sz w:val="24"/>
          <w:szCs w:val="24"/>
          <w:highlight w:val="white"/>
        </w:rPr>
        <w:t xml:space="preserve"> – </w:t>
      </w:r>
      <w:r>
        <w:rPr>
          <w:sz w:val="24"/>
          <w:szCs w:val="24"/>
        </w:rPr>
        <w:t xml:space="preserve">информационная система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24"/>
          <w:szCs w:val="24"/>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24"/>
          <w:szCs w:val="24"/>
        </w:rPr>
        <w:t xml:space="preserve">Федерального закона № 63-ФЗ.</w:t>
      </w:r>
      <w:r>
        <w:rPr>
          <w:rFonts w:eastAsia="Calibri"/>
          <w:highlight w:val="none"/>
          <w:lang w:eastAsia="en-US"/>
        </w:rPr>
      </w:r>
      <w:r>
        <w:rPr>
          <w:rFonts w:eastAsia="Calibri"/>
          <w:sz w:val="22"/>
          <w:szCs w:val="22"/>
          <w:highlight w:val="none"/>
        </w:rPr>
      </w:r>
    </w:p>
    <w:p>
      <w:pPr>
        <w:pStyle w:val="1421"/>
        <w:ind w:firstLine="709"/>
        <w:jc w:val="both"/>
        <w:tabs>
          <w:tab w:val="left" w:pos="0" w:leader="none"/>
        </w:tabs>
        <w:rPr>
          <w:rFonts w:eastAsia="Calibri"/>
          <w:lang w:eastAsia="en-US"/>
        </w:rPr>
      </w:pPr>
      <w:r>
        <w:rPr>
          <w:b/>
        </w:rPr>
        <w:t xml:space="preserve">Субъект информационного обмена (СИО)</w:t>
      </w:r>
      <w:r>
        <w:t xml:space="preserve"> – </w:t>
      </w:r>
      <w:r>
        <w:t xml:space="preserve">Клиент</w:t>
      </w:r>
      <w:r>
        <w:t xml:space="preserve">/представитель </w:t>
      </w:r>
      <w:r>
        <w:t xml:space="preserve">Клиента,</w:t>
      </w:r>
      <w:r>
        <w:t xml:space="preserve"> присоединившийся к Регламенту Удостоверяющего центра АО «Россельхозбанк», подчиненного подсистеме Удостоверяющего центра платформы Цифрового рубля Банка России</w:t>
      </w:r>
      <w:r>
        <w:t xml:space="preserve"> (далее – Регламент ПУЦ)</w:t>
      </w:r>
      <w:r>
        <w:t xml:space="preserve">, и/или к Регламенту Удостоверяющего центра АО «Россельхозбанк»</w:t>
      </w:r>
      <w:r>
        <w:t xml:space="preserve"> (далее – Регламент УЦ РСХБ)</w:t>
      </w:r>
      <w:r>
        <w:t xml:space="preserve">, сведения о котором включены в реестры ПУЦ и УЦ РСХБ.</w:t>
      </w:r>
      <w:r>
        <w:rPr>
          <w:rFonts w:eastAsia="Calibri"/>
          <w:lang w:eastAsia="en-US"/>
        </w:rPr>
      </w:r>
      <w:r>
        <w:rPr>
          <w:rFonts w:eastAsia="Calibri"/>
          <w:lang w:eastAsia="en-US"/>
        </w:rPr>
      </w:r>
    </w:p>
    <w:p>
      <w:pPr>
        <w:pStyle w:val="1421"/>
        <w:ind w:firstLine="709"/>
        <w:jc w:val="both"/>
        <w:tabs>
          <w:tab w:val="left" w:pos="1134" w:leader="none"/>
        </w:tabs>
      </w:pPr>
      <w:r>
        <w:rPr>
          <w:b/>
          <w:iCs/>
        </w:rPr>
        <w:t xml:space="preserve">Удостоверяющий центр АО «Россельхозбанк» (УЦ РСХБ) </w:t>
      </w:r>
      <w:r>
        <w:rPr>
          <w:iCs/>
        </w:rPr>
        <w:t xml:space="preserve">– комплекс аппаратно-программных средств и организационно-технических мероприятий Банка, предназначенный для осуществления деятельности, предусмотренной </w:t>
      </w:r>
      <w:r>
        <w:rPr>
          <w:iCs/>
        </w:rPr>
        <w:t xml:space="preserve">Федеральным законом от 06.04.2011 №</w:t>
      </w:r>
      <w:r>
        <w:rPr>
          <w:iCs/>
          <w:lang w:val="en-US"/>
        </w:rPr>
        <w:t xml:space="preserve"> </w:t>
      </w:r>
      <w:r>
        <w:rPr>
          <w:iCs/>
        </w:rPr>
        <w:t xml:space="preserve">63-ФЗ «Об электронной подписи» (далее – Федеральный закон № 63-ФЗ)</w:t>
      </w:r>
      <w:r>
        <w:rPr>
          <w:iCs/>
        </w:rPr>
        <w:t xml:space="preserve">, включая функции по регистрации СИО в УЦ РСХБ, созданию, выдаче и аннулированию СКП ЭП и TLS-сертификатов, а также иные функции, предусмотренные Регламентом </w:t>
      </w:r>
      <w:r>
        <w:rPr>
          <w:iCs/>
        </w:rPr>
        <w:t xml:space="preserve">УЦ РСХБ</w:t>
      </w:r>
      <w:r>
        <w:rPr>
          <w:iCs/>
        </w:rPr>
        <w:t xml:space="preserve">.</w:t>
      </w:r>
      <w:r/>
    </w:p>
    <w:p>
      <w:pPr>
        <w:pStyle w:val="1421"/>
        <w:ind w:firstLine="709"/>
        <w:jc w:val="both"/>
        <w:tabs>
          <w:tab w:val="left" w:pos="1134" w:leader="none"/>
        </w:tabs>
      </w:pPr>
      <w:r>
        <w:t xml:space="preserve">Удостоверяющий центр АО «Россельхозбанк» не относится к аккредитованным удостоверяющим центрам в соответствии с </w:t>
      </w:r>
      <w:r>
        <w:t xml:space="preserve">Федеральным законом № 63-ФЗ</w:t>
      </w:r>
      <w:r>
        <w:t xml:space="preserve"> и сертификаты ключей проверки ЭП, выданные УЦ РСХБ, не относятся к квалифицированным сертификатам ключей проверки ЭП.</w:t>
      </w:r>
      <w:r/>
    </w:p>
    <w:p>
      <w:pPr>
        <w:pStyle w:val="1432"/>
        <w:ind w:firstLine="709"/>
        <w:rPr>
          <w:sz w:val="24"/>
          <w:szCs w:val="24"/>
        </w:rPr>
      </w:pPr>
      <w:r>
        <w:rPr>
          <w:sz w:val="24"/>
          <w:szCs w:val="24"/>
        </w:rPr>
        <w:t xml:space="preserve">В рамках настоящих Условий УЦ РСХБ выдает </w:t>
      </w:r>
      <w:r>
        <w:rPr>
          <w:sz w:val="24"/>
          <w:szCs w:val="24"/>
          <w:lang w:val="en-US"/>
        </w:rPr>
        <w:t xml:space="preserve">TLS</w:t>
      </w:r>
      <w:r>
        <w:rPr>
          <w:sz w:val="24"/>
          <w:szCs w:val="24"/>
        </w:rPr>
        <w:t xml:space="preserve">-сертификаты, ключи которых используются для двусторонней аутентификации и шифрования между Клиентом и Банком. </w:t>
      </w:r>
      <w:r>
        <w:rPr>
          <w:sz w:val="24"/>
          <w:szCs w:val="24"/>
        </w:rPr>
        <w:t xml:space="preserve">Порядок обработки УЦ РСХБ запросов на выдачу и аннулирование TLS-сертификатов, правила по обеспечению безопасности TLS-ключей регламентируются Регламентом УЦ РСХБ</w:t>
      </w:r>
      <w:r>
        <w:rPr>
          <w:sz w:val="24"/>
          <w:szCs w:val="24"/>
        </w:rPr>
        <w:t xml:space="preserve">.</w:t>
      </w:r>
      <w:r>
        <w:rPr>
          <w:sz w:val="24"/>
          <w:szCs w:val="24"/>
        </w:rPr>
      </w:r>
      <w:r>
        <w:rPr>
          <w:sz w:val="24"/>
          <w:szCs w:val="24"/>
        </w:rPr>
      </w:r>
    </w:p>
    <w:p>
      <w:pPr>
        <w:pStyle w:val="1421"/>
        <w:ind w:firstLine="709"/>
        <w:jc w:val="both"/>
      </w:pPr>
      <w:r>
        <w:rPr>
          <w:b/>
          <w:iCs/>
        </w:rPr>
        <w:t xml:space="preserve">Удостоверяющий центр АО «Россельхозбанк», подчиненный подсистеме Удостоверяющего центра платформы Цифрового рубля Банка России (ПУЦ) – </w:t>
      </w:r>
      <w:r>
        <w:rPr>
          <w:iCs/>
        </w:rPr>
        <w:t xml:space="preserve">комплекс аппаратно-программных средств и организационно-</w:t>
      </w:r>
      <w:r>
        <w:rPr>
          <w:iCs/>
        </w:rPr>
        <w:t xml:space="preserve">технических мероприятий Банка, предназначенный для осуществления деятельности, предусмотренной Федеральным законом № 63-ФЗ, включая функции по регистрации СИО в ПУЦ, созданию, выдаче и аннулированию СКП ЭП, а также иные функции, предусмотренные Регламентом</w:t>
      </w:r>
      <w:r>
        <w:rPr>
          <w:bCs/>
          <w:iCs/>
        </w:rPr>
        <w:t xml:space="preserve"> </w:t>
      </w:r>
      <w:r>
        <w:rPr>
          <w:bCs/>
          <w:iCs/>
        </w:rPr>
        <w:t xml:space="preserve">ПУЦ.</w:t>
      </w:r>
      <w:r/>
    </w:p>
    <w:p>
      <w:pPr>
        <w:pStyle w:val="1421"/>
        <w:ind w:firstLine="709"/>
        <w:jc w:val="both"/>
      </w:pPr>
      <w:r>
        <w:t xml:space="preserve">ПУЦ не относится к аккредитованным удостоверяющим центрам в соответствии с </w:t>
      </w:r>
      <w:r>
        <w:t xml:space="preserve">Федеральным законом № 63-ФЗ </w:t>
      </w:r>
      <w:r>
        <w:t xml:space="preserve">и СКП ЭП, выданные ПУЦ, не относятся к квалифицированным сертификатам ключей проверки ЭП.</w:t>
      </w:r>
      <w:r/>
    </w:p>
    <w:p>
      <w:pPr>
        <w:pStyle w:val="1421"/>
        <w:ind w:firstLine="709"/>
        <w:jc w:val="both"/>
      </w:pPr>
      <w:r>
        <w:t xml:space="preserve">В рамках настоящих Условий Ключи УНЭП </w:t>
      </w:r>
      <w:r>
        <w:rPr>
          <w:rStyle w:val="1476"/>
          <w:b w:val="0"/>
        </w:rPr>
        <w:t xml:space="preserve">Клиента</w:t>
      </w:r>
      <w:r>
        <w:t xml:space="preserve"> </w:t>
      </w:r>
      <w:r>
        <w:t xml:space="preserve">Платформы ЦР </w:t>
      </w:r>
      <w:r>
        <w:rPr>
          <w:rStyle w:val="1476"/>
          <w:b w:val="0"/>
        </w:rPr>
        <w:t xml:space="preserve"> используются для получения Клиентом доступа к взаимодействию с Банком России (оператором платформы цифрового рубля) в соответствии с законодательством Российской Федерации, Правилами </w:t>
      </w:r>
      <w:r>
        <w:rPr>
          <w:rStyle w:val="1476"/>
          <w:b w:val="0"/>
        </w:rPr>
        <w:t xml:space="preserve">Платформы ЦР </w:t>
      </w:r>
      <w:r>
        <w:rPr>
          <w:rStyle w:val="1476"/>
          <w:b w:val="0"/>
        </w:rPr>
        <w:t xml:space="preserve"> (для открытия/закрытия счета цифрового рубля, получения доступа к открытому Клиентом на </w:t>
      </w:r>
      <w:r>
        <w:rPr>
          <w:rStyle w:val="1476"/>
          <w:b w:val="0"/>
        </w:rPr>
        <w:t xml:space="preserve">Платформы ЦР </w:t>
      </w:r>
      <w:r>
        <w:rPr>
          <w:rStyle w:val="1476"/>
          <w:b w:val="0"/>
        </w:rPr>
        <w:t xml:space="preserve"> счету цифрового рубля, для совершения операций с цифровыми рублями) через систему «Мобильный банк» или получения информации в соответствии с Правилами </w:t>
      </w:r>
      <w:r>
        <w:rPr>
          <w:rStyle w:val="1476"/>
          <w:b w:val="0"/>
        </w:rPr>
        <w:t xml:space="preserve">Платформы ЦР </w:t>
      </w:r>
      <w:r>
        <w:rPr>
          <w:rStyle w:val="1476"/>
          <w:b w:val="0"/>
        </w:rPr>
        <w:t xml:space="preserve">.</w:t>
      </w:r>
      <w:r/>
    </w:p>
    <w:p>
      <w:pPr>
        <w:pStyle w:val="1421"/>
        <w:ind w:firstLine="709"/>
        <w:jc w:val="both"/>
        <w:tabs>
          <w:tab w:val="left" w:pos="993" w:leader="none"/>
        </w:tabs>
      </w:pPr>
      <w:r>
        <w:rPr>
          <w:b/>
        </w:rPr>
        <w:t xml:space="preserve">Удостоверяющий Центр платформы Цифрового рубля Банка России (УЦ </w:t>
      </w:r>
      <w:r>
        <w:rPr>
          <w:b/>
        </w:rPr>
        <w:t xml:space="preserve">Платформы ЦР</w:t>
      </w:r>
      <w:r>
        <w:rPr>
          <w:b/>
        </w:rPr>
        <w:t xml:space="preserve"> Банка России)</w:t>
      </w:r>
      <w:r>
        <w:t xml:space="preserve"> – удостоверяющий центр Банка России, осуществляющий свою деятельность в соответствии с </w:t>
      </w:r>
      <w:r>
        <w:t xml:space="preserve">Федеральным законом №</w:t>
      </w:r>
      <w:r>
        <w:rPr>
          <w:lang w:val="en-US"/>
        </w:rPr>
        <w:t xml:space="preserve"> </w:t>
      </w:r>
      <w:r>
        <w:t xml:space="preserve">63-ФЗ.</w:t>
      </w:r>
      <w:r/>
    </w:p>
    <w:p>
      <w:pPr>
        <w:pStyle w:val="1421"/>
        <w:ind w:firstLine="709"/>
        <w:jc w:val="both"/>
        <w:tabs>
          <w:tab w:val="left" w:pos="993" w:leader="none"/>
        </w:tabs>
      </w:pPr>
      <w:r>
        <w:t xml:space="preserve">В рамках настоящих Условий УЦ </w:t>
      </w:r>
      <w:r>
        <w:t xml:space="preserve">Платформы ЦР </w:t>
      </w:r>
      <w:r>
        <w:t xml:space="preserve">Банка России выдает СКП ЭП, соответствующие </w:t>
      </w:r>
      <w:r>
        <w:t xml:space="preserve">ключи УНЭП</w:t>
      </w:r>
      <w:r>
        <w:t xml:space="preserve"> которых используются для подписания ЭД со стороны Банка (УНЭП </w:t>
      </w:r>
      <w:r>
        <w:t xml:space="preserve">Платформы </w:t>
      </w:r>
      <w:r>
        <w:t xml:space="preserve">ЦР </w:t>
      </w:r>
      <w:r>
        <w:t xml:space="preserve">Банка</w:t>
      </w:r>
      <w:r>
        <w:t xml:space="preserve">) и СКП ЭП, соответствующие </w:t>
      </w:r>
      <w:r>
        <w:t xml:space="preserve">ключи УНЭП</w:t>
      </w:r>
      <w:r>
        <w:t xml:space="preserve"> которых </w:t>
      </w:r>
      <w:r>
        <w:t xml:space="preserve">используются </w:t>
      </w:r>
      <w:r>
        <w:t xml:space="preserve">Платформой</w:t>
      </w:r>
      <w:r>
        <w:t xml:space="preserve"> </w:t>
      </w:r>
      <w:r>
        <w:t xml:space="preserve">ЦР.</w:t>
      </w:r>
      <w:r/>
    </w:p>
    <w:p>
      <w:pPr>
        <w:pStyle w:val="1421"/>
        <w:ind w:firstLine="709"/>
        <w:jc w:val="both"/>
        <w:tabs>
          <w:tab w:val="left" w:pos="0" w:leader="none"/>
        </w:tabs>
        <w:rPr>
          <w:rFonts w:eastAsia="Calibri"/>
          <w:lang w:eastAsia="en-US"/>
        </w:rPr>
      </w:pPr>
      <w:r>
        <w:rPr>
          <w:rFonts w:eastAsia="Calibri"/>
          <w:b/>
          <w:lang w:eastAsia="en-US"/>
        </w:rPr>
        <w:t xml:space="preserve">Счет ЦР </w:t>
      </w:r>
      <w:r>
        <w:rPr>
          <w:rFonts w:eastAsia="Calibri"/>
          <w:lang w:eastAsia="en-US"/>
        </w:rPr>
        <w:t xml:space="preserve">(</w:t>
      </w:r>
      <w:r>
        <w:rPr>
          <w:rFonts w:eastAsia="Calibri"/>
          <w:b/>
          <w:lang w:eastAsia="en-US"/>
        </w:rPr>
        <w:t xml:space="preserve">счет цифрового рубля</w:t>
      </w:r>
      <w:r>
        <w:rPr>
          <w:rFonts w:eastAsia="Calibri"/>
          <w:lang w:eastAsia="en-US"/>
        </w:rPr>
        <w:t xml:space="preserve">)</w:t>
      </w:r>
      <w:r>
        <w:rPr>
          <w:rFonts w:eastAsia="Calibri"/>
          <w:lang w:eastAsia="en-US"/>
        </w:rPr>
        <w:t xml:space="preserve"> – отдельный вид банковского счета, который открывается </w:t>
      </w:r>
      <w:r>
        <w:rPr>
          <w:rFonts w:eastAsia="Calibri"/>
          <w:lang w:eastAsia="en-US"/>
        </w:rPr>
        <w:t xml:space="preserve">о</w:t>
      </w:r>
      <w:r>
        <w:rPr>
          <w:rFonts w:eastAsia="Calibri"/>
          <w:lang w:eastAsia="en-US"/>
        </w:rPr>
        <w:t xml:space="preserve">ператором платформы цифрового рубля </w:t>
      </w:r>
      <w:r>
        <w:rPr>
          <w:rFonts w:eastAsia="Calibri"/>
          <w:lang w:eastAsia="en-US"/>
        </w:rPr>
        <w:t xml:space="preserve">пользователю платформы цифрового рубля </w:t>
      </w:r>
      <w:r>
        <w:rPr>
          <w:rFonts w:eastAsia="Calibri"/>
          <w:lang w:eastAsia="en-US"/>
        </w:rPr>
        <w:t xml:space="preserve">при заключении </w:t>
      </w:r>
      <w:r>
        <w:rPr>
          <w:rFonts w:eastAsia="Calibri"/>
          <w:lang w:eastAsia="en-US"/>
        </w:rPr>
        <w:t xml:space="preserve">д</w:t>
      </w:r>
      <w:r>
        <w:rPr>
          <w:rFonts w:eastAsia="Calibri"/>
          <w:lang w:eastAsia="en-US"/>
        </w:rPr>
        <w:t xml:space="preserve">оговора счета цифрового рубля. </w:t>
      </w:r>
      <w:r>
        <w:rPr>
          <w:rFonts w:eastAsia="Calibri"/>
          <w:lang w:eastAsia="en-US"/>
        </w:rPr>
      </w:r>
      <w:r>
        <w:rPr>
          <w:rFonts w:eastAsia="Calibri"/>
          <w:lang w:eastAsia="en-US"/>
        </w:rPr>
      </w:r>
    </w:p>
    <w:p>
      <w:pPr>
        <w:pStyle w:val="1421"/>
        <w:ind w:firstLine="720"/>
        <w:jc w:val="both"/>
        <w:shd w:val="clear" w:color="auto" w:fill="ffffff"/>
        <w:rPr>
          <w:rFonts w:eastAsia="Calibri"/>
          <w:lang w:eastAsia="en-US"/>
        </w:rPr>
      </w:pPr>
      <w:r>
        <w:rPr>
          <w:b/>
        </w:rPr>
        <w:t xml:space="preserve">Тарифы</w:t>
      </w:r>
      <w:r>
        <w:t xml:space="preserve"> </w:t>
      </w:r>
      <w:r>
        <w:t xml:space="preserve">–</w:t>
      </w:r>
      <w:r>
        <w:t xml:space="preserve"> Приложение</w:t>
      </w:r>
      <w:r>
        <w:t xml:space="preserve"> </w:t>
      </w:r>
      <w:r>
        <w:t xml:space="preserve">к настоящим Условиям</w:t>
      </w:r>
      <w:r>
        <w:t xml:space="preserve"> </w:t>
      </w:r>
      <w:r>
        <w:t xml:space="preserve">осуществления операций с цифровыми рублями в АО «Россельхозбанк».</w:t>
      </w:r>
      <w:r>
        <w:rPr>
          <w:rFonts w:eastAsia="Calibri"/>
          <w:lang w:eastAsia="en-US"/>
        </w:rPr>
      </w:r>
      <w:r>
        <w:rPr>
          <w:rFonts w:eastAsia="Calibri"/>
          <w:lang w:eastAsia="en-US"/>
        </w:rPr>
      </w:r>
    </w:p>
    <w:p>
      <w:pPr>
        <w:pStyle w:val="1421"/>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ЦР </w:t>
      </w:r>
      <w:r>
        <w:rPr>
          <w:rFonts w:eastAsia="Calibri"/>
          <w:lang w:eastAsia="en-US"/>
        </w:rPr>
        <w:t xml:space="preserve">(</w:t>
      </w:r>
      <w:r>
        <w:rPr>
          <w:rFonts w:eastAsia="Calibri"/>
          <w:b/>
          <w:lang w:eastAsia="en-US"/>
        </w:rPr>
        <w:t xml:space="preserve">цифровой рубль</w:t>
      </w:r>
      <w:r>
        <w:rPr>
          <w:rFonts w:eastAsia="Calibri"/>
          <w:lang w:eastAsia="en-US"/>
        </w:rPr>
        <w:t xml:space="preserve">)</w:t>
      </w:r>
      <w:r>
        <w:rPr>
          <w:rFonts w:eastAsia="Calibri"/>
          <w:lang w:eastAsia="en-US"/>
        </w:rPr>
        <w:t xml:space="preserve"> </w:t>
      </w:r>
      <w:r>
        <w:rPr>
          <w:rFonts w:eastAsia="Calibri"/>
        </w:rPr>
        <w:t xml:space="preserve">–</w:t>
      </w:r>
      <w:r>
        <w:rPr>
          <w:rFonts w:eastAsia="Calibri"/>
          <w:lang w:eastAsia="en-US"/>
        </w:rPr>
        <w:t xml:space="preserve"> в соответствии со статьей 128 Гражданского кодекса Российской Федерации форма безналичных денежных средств.</w:t>
      </w:r>
      <w:r>
        <w:rPr>
          <w:rFonts w:eastAsia="Calibri"/>
          <w:lang w:eastAsia="en-US"/>
        </w:rPr>
      </w:r>
      <w:r>
        <w:rPr>
          <w:rFonts w:eastAsia="Calibri"/>
          <w:lang w:eastAsia="en-US"/>
        </w:rPr>
      </w:r>
    </w:p>
    <w:p>
      <w:pPr>
        <w:pStyle w:val="1421"/>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Электронная подпись (ЭП)</w:t>
      </w:r>
      <w:r>
        <w:rPr>
          <w:rFonts w:eastAsia="Calibri"/>
          <w:lang w:eastAsia="en-US"/>
        </w:rPr>
        <w:t xml:space="preserve"> – информация в электронной форме, которая присоединена к другой информации</w:t>
      </w:r>
      <w:r>
        <w:rPr>
          <w:rFonts w:eastAsia="Calibri"/>
          <w:lang w:eastAsia="en-US"/>
        </w:rPr>
        <w:t xml:space="preserve">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рамках настоящих Условий и при осуществлении операций с ЦР применяются следующие виды ЭП:</w:t>
      </w:r>
      <w:r>
        <w:rPr>
          <w:rFonts w:eastAsia="Calibri"/>
          <w:lang w:eastAsia="en-US"/>
        </w:rPr>
      </w:r>
      <w:r>
        <w:rPr>
          <w:rFonts w:eastAsia="Calibri"/>
          <w:lang w:eastAsia="en-US"/>
        </w:rPr>
      </w:r>
    </w:p>
    <w:p>
      <w:pPr>
        <w:pStyle w:val="1421"/>
        <w:ind w:firstLine="709"/>
        <w:jc w:val="both"/>
        <w:tabs>
          <w:tab w:val="left" w:pos="0" w:leader="none"/>
          <w:tab w:val="left" w:pos="709" w:leader="none"/>
          <w:tab w:val="left" w:pos="1418" w:leader="none"/>
        </w:tabs>
        <w:rPr>
          <w:rFonts w:eastAsia="Calibri"/>
          <w:b/>
          <w:bCs/>
          <w:iCs/>
          <w:lang w:eastAsia="en-US"/>
        </w:rPr>
      </w:pPr>
      <w:r>
        <w:rPr>
          <w:rFonts w:eastAsia="Calibri"/>
          <w:bCs/>
          <w:iCs/>
          <w:lang w:eastAsia="en-US"/>
        </w:rPr>
        <w:t xml:space="preserve">- ПЭП ЕСИА (простая электронная подпись ЕСИА)</w:t>
      </w:r>
      <w:r>
        <w:rPr>
          <w:rFonts w:eastAsia="Calibri"/>
          <w:bCs/>
          <w:iCs/>
          <w:lang w:eastAsia="en-US"/>
        </w:rPr>
        <w:t xml:space="preserve">. </w:t>
      </w:r>
      <w:r>
        <w:rPr>
          <w:rFonts w:eastAsia="Calibri"/>
          <w:bCs/>
          <w:iCs/>
          <w:lang w:eastAsia="en-US"/>
        </w:rPr>
        <w:t xml:space="preserve">Простая электронная подпись физич</w:t>
      </w:r>
      <w:r>
        <w:rPr>
          <w:rFonts w:eastAsia="Calibri"/>
          <w:bCs/>
          <w:iCs/>
          <w:lang w:eastAsia="en-US"/>
        </w:rPr>
        <w:t xml:space="preserve">еского лица,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r>
        <w:rPr>
          <w:rFonts w:eastAsia="Calibri"/>
          <w:bCs/>
          <w:iCs/>
          <w:vertAlign w:val="superscript"/>
          <w:lang w:eastAsia="en-US"/>
        </w:rPr>
        <w:footnoteReference w:id="6"/>
      </w:r>
      <w:r>
        <w:rPr>
          <w:rFonts w:eastAsia="Calibri"/>
          <w:bCs/>
          <w:iCs/>
          <w:lang w:eastAsia="en-US"/>
        </w:rPr>
        <w:t xml:space="preserve">. ПЭП ЕСИА используется </w:t>
      </w:r>
      <w:r>
        <w:rPr>
          <w:b w:val="0"/>
          <w:bCs w:val="0"/>
          <w:highlight w:val="none"/>
        </w:rPr>
        <w:t xml:space="preserve">для целей идентификации</w:t>
      </w:r>
      <w:r>
        <w:rPr>
          <w:rStyle w:val="1406"/>
          <w:b w:val="0"/>
          <w:bCs w:val="0"/>
          <w:highlight w:val="none"/>
        </w:rPr>
        <w:footnoteReference w:id="7"/>
      </w:r>
      <w:r>
        <w:rPr>
          <w:rFonts w:eastAsia="Calibri"/>
          <w:bCs/>
          <w:iCs/>
          <w:vertAlign w:val="baseline"/>
          <w:lang w:eastAsia="en-US"/>
        </w:rPr>
        <w:t xml:space="preserve"> </w:t>
      </w:r>
      <w:r>
        <w:rPr>
          <w:rFonts w:eastAsia="Calibri"/>
          <w:bCs/>
          <w:iCs/>
          <w:lang w:eastAsia="en-US"/>
        </w:rPr>
        <w:t xml:space="preserve">Клиента (Пользователя платформы), в том числе в целях получения СКП ЭП Клиента</w:t>
      </w:r>
      <w:r>
        <w:t xml:space="preserve"> </w:t>
      </w:r>
      <w:r>
        <w:t xml:space="preserve">Платформы ЦР </w:t>
      </w:r>
      <w:r>
        <w:rPr>
          <w:rFonts w:eastAsia="Calibri"/>
          <w:bCs/>
          <w:iCs/>
          <w:lang w:eastAsia="en-US"/>
        </w:rPr>
        <w:t xml:space="preserve"> и </w:t>
      </w:r>
      <w:r>
        <w:rPr>
          <w:rFonts w:eastAsia="Calibri"/>
          <w:bCs/>
          <w:iCs/>
          <w:lang w:val="en-US" w:eastAsia="en-US"/>
        </w:rPr>
        <w:t xml:space="preserve">TLS</w:t>
      </w:r>
      <w:r>
        <w:rPr>
          <w:rFonts w:eastAsia="Calibri"/>
          <w:bCs/>
          <w:iCs/>
          <w:lang w:eastAsia="en-US"/>
        </w:rPr>
        <w:t xml:space="preserve">-сертификата без личного присутствия Клиента.</w:t>
      </w:r>
      <w:r>
        <w:rPr>
          <w:rFonts w:eastAsia="Calibri"/>
          <w:b/>
          <w:bCs/>
          <w:iCs/>
          <w:lang w:eastAsia="en-US"/>
        </w:rPr>
      </w:r>
      <w:r>
        <w:rPr>
          <w:rFonts w:eastAsia="Calibri"/>
          <w:b/>
          <w:bCs/>
          <w:iCs/>
          <w:lang w:eastAsia="en-US"/>
        </w:rPr>
      </w:r>
    </w:p>
    <w:p>
      <w:pPr>
        <w:pStyle w:val="1421"/>
        <w:ind w:firstLine="709"/>
        <w:jc w:val="both"/>
        <w:tabs>
          <w:tab w:val="left" w:pos="0" w:leader="none"/>
          <w:tab w:val="left" w:pos="709" w:leader="none"/>
          <w:tab w:val="left" w:pos="1418" w:leader="none"/>
        </w:tabs>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Клиента в рамках </w:t>
      </w:r>
      <w:r>
        <w:rPr>
          <w:rFonts w:eastAsia="Calibri"/>
          <w:bCs/>
          <w:iCs/>
          <w:lang w:eastAsia="en-US"/>
        </w:rPr>
        <w:t xml:space="preserve">Платформы ЦР</w:t>
      </w:r>
      <w:r>
        <w:rPr>
          <w:rFonts w:eastAsia="Calibri"/>
          <w:bCs/>
          <w:iCs/>
          <w:lang w:eastAsia="en-US"/>
        </w:rPr>
        <w:t xml:space="preserve"> (УНЭП Клиента</w:t>
      </w:r>
      <w:r>
        <w:t xml:space="preserve"> </w:t>
      </w:r>
      <w: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Клиента</w:t>
      </w:r>
      <w:r>
        <w:t xml:space="preserve"> </w:t>
      </w:r>
      <w:r>
        <w:t xml:space="preserve">Платформы ЦР</w:t>
      </w:r>
      <w:r>
        <w:rPr>
          <w:rFonts w:eastAsia="Calibri"/>
          <w:bCs/>
          <w:iCs/>
          <w:lang w:eastAsia="en-US"/>
        </w:rPr>
        <w:t xml:space="preserve"> используется для </w:t>
      </w:r>
      <w:r>
        <w:rPr>
          <w:rFonts w:eastAsia="Calibri"/>
          <w:bCs/>
          <w:iCs/>
          <w:lang w:eastAsia="en-US"/>
        </w:rPr>
        <w:t xml:space="preserve">подписания распоряжений и иных документов со стороны Клиента при взаимодействии с участником платформы цифрового рубля и оператором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421"/>
        <w:ind w:firstLine="709"/>
        <w:jc w:val="both"/>
        <w:tabs>
          <w:tab w:val="left" w:pos="0" w:leader="none"/>
          <w:tab w:val="left" w:pos="709" w:leader="none"/>
          <w:tab w:val="left" w:pos="1418" w:leader="none"/>
        </w:tabs>
        <w:rPr>
          <w:rFonts w:eastAsia="Calibri"/>
          <w:b/>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России в рамках </w:t>
      </w:r>
      <w:r>
        <w:rPr>
          <w:rFonts w:eastAsia="Calibri"/>
          <w:bCs/>
          <w:iCs/>
          <w:lang w:eastAsia="en-US"/>
        </w:rPr>
        <w:t xml:space="preserve">Платформы ЦР</w:t>
      </w:r>
      <w:r>
        <w:rPr>
          <w:rFonts w:eastAsia="Calibri"/>
          <w:bCs/>
          <w:iCs/>
          <w:lang w:eastAsia="en-US"/>
        </w:rPr>
        <w:t xml:space="preserve"> (УНЭП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rPr>
          <w:rFonts w:eastAsia="Calibri"/>
          <w:bCs/>
          <w:iCs/>
          <w:lang w:eastAsia="en-US"/>
        </w:rPr>
        <w:t xml:space="preserve">Платформы ЦР </w:t>
      </w:r>
      <w:r>
        <w:rPr>
          <w:rFonts w:eastAsia="Calibri"/>
          <w:bCs/>
          <w:iCs/>
          <w:lang w:eastAsia="en-US"/>
        </w:rPr>
        <w:t xml:space="preserve">используется для подписан</w:t>
      </w:r>
      <w:r>
        <w:rPr>
          <w:rFonts w:eastAsia="Calibri"/>
          <w:bCs/>
          <w:iCs/>
          <w:lang w:eastAsia="en-US"/>
        </w:rPr>
        <w:t xml:space="preserve">ия распоряжений и иных документов со стороны Банка России при взаимодействии с участником платформы цифрового рубля и пользователем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
          <w:bCs/>
          <w:iCs/>
          <w:lang w:eastAsia="en-US"/>
        </w:rPr>
      </w:r>
      <w:r>
        <w:rPr>
          <w:rFonts w:eastAsia="Calibri"/>
          <w:b/>
          <w:bCs/>
          <w:iCs/>
          <w:lang w:eastAsia="en-US"/>
        </w:rPr>
      </w:r>
    </w:p>
    <w:p>
      <w:pPr>
        <w:pStyle w:val="1421"/>
        <w:ind w:firstLine="709"/>
        <w:jc w:val="both"/>
        <w:tabs>
          <w:tab w:val="left" w:pos="0" w:leader="none"/>
          <w:tab w:val="left" w:pos="709" w:leader="none"/>
          <w:tab w:val="left" w:pos="1418" w:leader="none"/>
        </w:tabs>
        <w:rPr>
          <w:rFonts w:eastAsia="Calibri"/>
          <w:bCs/>
          <w:iCs/>
          <w:lang w:eastAsia="en-US"/>
        </w:rPr>
      </w:pPr>
      <w:r>
        <w:rPr>
          <w:rFonts w:eastAsia="Calibri"/>
          <w:bCs/>
          <w:iCs/>
          <w:lang w:eastAsia="en-US"/>
        </w:rPr>
        <w:t xml:space="preserve">- </w:t>
      </w:r>
      <w:r>
        <w:rPr>
          <w:rFonts w:eastAsia="Calibri"/>
          <w:bCs/>
          <w:iCs/>
          <w:lang w:eastAsia="en-US"/>
        </w:rPr>
        <w:t xml:space="preserve">у</w:t>
      </w:r>
      <w:r>
        <w:rPr>
          <w:rFonts w:eastAsia="Calibri"/>
          <w:bCs/>
          <w:iCs/>
          <w:lang w:eastAsia="en-US"/>
        </w:rPr>
        <w:t xml:space="preserve">силенная неквалифицированная электронная подпись Банка в рамках </w:t>
      </w:r>
      <w:r>
        <w:rPr>
          <w:rFonts w:eastAsia="Calibri"/>
          <w:bCs/>
          <w:iCs/>
          <w:lang w:eastAsia="en-US"/>
        </w:rPr>
        <w:t xml:space="preserve">Платформы ЦР</w:t>
      </w:r>
      <w:r>
        <w:rPr>
          <w:rFonts w:eastAsia="Calibri"/>
          <w:bCs/>
          <w:iCs/>
          <w:lang w:eastAsia="en-US"/>
        </w:rPr>
        <w:t xml:space="preserve"> (УНЭП</w:t>
      </w:r>
      <w:r>
        <w:t xml:space="preserve"> </w:t>
      </w:r>
      <w:r>
        <w:t xml:space="preserve">Платформы </w:t>
      </w:r>
      <w:r>
        <w:t xml:space="preserve">ЦР </w:t>
      </w:r>
      <w:r>
        <w:rPr>
          <w:rFonts w:eastAsia="Calibri"/>
          <w:bCs/>
          <w:iCs/>
          <w:lang w:eastAsia="en-US"/>
        </w:rPr>
        <w:t xml:space="preserve">Банка</w:t>
      </w:r>
      <w:r>
        <w:rPr>
          <w:rFonts w:eastAsia="Calibri"/>
          <w:bCs/>
          <w:iCs/>
          <w:lang w:eastAsia="en-US"/>
        </w:rPr>
        <w:t xml:space="preserve">)</w:t>
      </w:r>
      <w:r>
        <w:rPr>
          <w:rFonts w:eastAsia="Calibri"/>
          <w:bCs/>
          <w:iCs/>
          <w:lang w:eastAsia="en-US"/>
        </w:rPr>
        <w:t xml:space="preserve">. </w:t>
      </w:r>
      <w:r>
        <w:rPr>
          <w:rFonts w:eastAsia="Calibri"/>
          <w:bCs/>
          <w:iCs/>
          <w:lang w:eastAsia="en-US"/>
        </w:rPr>
        <w:t xml:space="preserve">УНЭП </w:t>
      </w:r>
      <w:r>
        <w:t xml:space="preserve">Платформы ЦР</w:t>
      </w:r>
      <w:r>
        <w:rPr>
          <w:rFonts w:eastAsia="Calibri"/>
          <w:bCs/>
          <w:iCs/>
          <w:lang w:eastAsia="en-US"/>
        </w:rPr>
        <w:t xml:space="preserve"> </w:t>
      </w:r>
      <w:r>
        <w:rPr>
          <w:rFonts w:eastAsia="Calibri"/>
          <w:bCs/>
          <w:iCs/>
          <w:lang w:eastAsia="en-US"/>
        </w:rPr>
        <w:t xml:space="preserve">Банка используется для по</w:t>
      </w:r>
      <w:r>
        <w:rPr>
          <w:rFonts w:eastAsia="Calibri"/>
          <w:bCs/>
          <w:iCs/>
          <w:lang w:eastAsia="en-US"/>
        </w:rPr>
        <w:t xml:space="preserve">дписания распоряжений и иных документов со стороны Банка при взаимодействии с оператором платформы цифрового рубля и пользователями платформы цифрового рубля в целях совершения операций с цифровыми рублями в соответствии с законодательством РФ и Правилами </w:t>
      </w:r>
      <w:r>
        <w:rPr>
          <w:rFonts w:eastAsia="Calibri"/>
          <w:bCs/>
          <w:iCs/>
          <w:lang w:eastAsia="en-US"/>
        </w:rPr>
        <w:t xml:space="preserve">Платформы ЦР</w:t>
      </w:r>
      <w:r>
        <w:rPr>
          <w:rFonts w:eastAsia="Calibri"/>
          <w:bCs/>
          <w:iCs/>
          <w:lang w:eastAsia="en-US"/>
        </w:rPr>
        <w:t xml:space="preserve">.</w:t>
      </w:r>
      <w:r>
        <w:rPr>
          <w:rFonts w:eastAsia="Calibri"/>
          <w:bCs/>
          <w:iCs/>
          <w:lang w:eastAsia="en-US"/>
        </w:rPr>
      </w:r>
      <w:r>
        <w:rPr>
          <w:rFonts w:eastAsia="Calibri"/>
          <w:bCs/>
          <w:iCs/>
          <w:lang w:eastAsia="en-US"/>
        </w:rPr>
      </w:r>
    </w:p>
    <w:p>
      <w:pPr>
        <w:pStyle w:val="1421"/>
        <w:ind w:firstLine="709"/>
        <w:jc w:val="both"/>
        <w:tabs>
          <w:tab w:val="left" w:pos="0" w:leader="none"/>
          <w:tab w:val="left" w:pos="709" w:leader="none"/>
          <w:tab w:val="left" w:pos="1418" w:leader="none"/>
        </w:tabs>
        <w:rPr>
          <w:rFonts w:eastAsia="Calibri"/>
          <w:lang w:eastAsia="en-US"/>
        </w:rPr>
      </w:pPr>
      <w:r>
        <w:rPr>
          <w:rFonts w:eastAsia="Calibri"/>
          <w:b/>
          <w:lang w:val="en-US" w:eastAsia="en-US"/>
        </w:rPr>
        <w:t xml:space="preserve">TLS</w:t>
      </w:r>
      <w:r>
        <w:rPr>
          <w:rFonts w:eastAsia="Calibri"/>
          <w:b/>
          <w:lang w:eastAsia="en-US"/>
        </w:rPr>
        <w:t xml:space="preserve">-ключ</w:t>
      </w:r>
      <w:r>
        <w:rPr>
          <w:rFonts w:eastAsia="Calibri"/>
          <w:lang w:eastAsia="en-US"/>
        </w:rPr>
        <w:t xml:space="preserve"> – уникальная последовательность символов, предназначенная для аутентификации владельца соответствующего </w:t>
      </w:r>
      <w:r>
        <w:rPr>
          <w:rFonts w:eastAsia="Calibri"/>
          <w:lang w:val="en-US" w:eastAsia="en-US"/>
        </w:rPr>
        <w:t xml:space="preserve">TLS</w:t>
      </w:r>
      <w:r>
        <w:rPr>
          <w:rFonts w:eastAsia="Calibri"/>
          <w:lang w:eastAsia="en-US"/>
        </w:rPr>
        <w:t xml:space="preserve">-сертификата и создания зашифрованного канала связи. TLS-ключ формируется на стороне Клиента с использованием функций ПМ БР. Доступ к TLS-ключу есть только у Клиента.</w:t>
      </w:r>
      <w:r>
        <w:rPr>
          <w:rFonts w:eastAsia="Calibri"/>
          <w:lang w:eastAsia="en-US"/>
        </w:rPr>
      </w:r>
      <w:r>
        <w:rPr>
          <w:rFonts w:eastAsia="Calibri"/>
          <w:lang w:eastAsia="en-US"/>
        </w:rPr>
      </w:r>
    </w:p>
    <w:p>
      <w:pPr>
        <w:pStyle w:val="1421"/>
        <w:ind w:firstLine="709"/>
        <w:jc w:val="both"/>
        <w:tabs>
          <w:tab w:val="left" w:pos="0" w:leader="none"/>
          <w:tab w:val="left" w:pos="709" w:leader="none"/>
          <w:tab w:val="left" w:pos="1418" w:leader="none"/>
        </w:tabs>
        <w:rPr>
          <w:rFonts w:eastAsia="Calibri"/>
          <w:lang w:eastAsia="en-US"/>
        </w:rPr>
      </w:pPr>
      <w:r>
        <w:rPr>
          <w:rFonts w:eastAsia="Calibri"/>
          <w:b/>
          <w:lang w:eastAsia="en-US"/>
        </w:rPr>
        <w:t xml:space="preserve">TLS-сертификат</w:t>
      </w:r>
      <w:r>
        <w:rPr>
          <w:rFonts w:eastAsia="Calibri"/>
          <w:lang w:eastAsia="en-US"/>
        </w:rPr>
        <w:t xml:space="preserve"> </w:t>
      </w:r>
      <w:r>
        <w:rPr>
          <w:rFonts w:eastAsia="Calibri"/>
        </w:rPr>
        <w:t xml:space="preserve">–</w:t>
      </w:r>
      <w:r>
        <w:rPr>
          <w:rFonts w:eastAsia="Calibri"/>
          <w:lang w:eastAsia="en-US"/>
        </w:rPr>
        <w:t xml:space="preserve"> сертификат безопаснос</w:t>
      </w:r>
      <w:r>
        <w:rPr>
          <w:rFonts w:eastAsia="Calibri"/>
          <w:lang w:eastAsia="en-US"/>
        </w:rPr>
        <w:t xml:space="preserve">ти для обеспечения защищенного соединения по протоколу TLS с поддержкой алгоритмов шифрования ГОСТ в соответствии с требованиями Межгосударственного стандарта ГОСТ 34.12-2018 «Информационная технология. Криптографическая защита информации. Блочные шифры.».</w:t>
      </w:r>
      <w:r>
        <w:rPr>
          <w:rFonts w:eastAsia="Calibri"/>
          <w:lang w:eastAsia="en-US"/>
        </w:rPr>
      </w:r>
      <w:r>
        <w:rPr>
          <w:rFonts w:eastAsia="Calibri"/>
          <w:lang w:eastAsia="en-US"/>
        </w:rPr>
      </w:r>
    </w:p>
    <w:p>
      <w:pPr>
        <w:pStyle w:val="1421"/>
        <w:jc w:val="center"/>
        <w:spacing w:before="187" w:beforeAutospacing="0" w:after="120"/>
        <w:shd w:val="clear" w:color="auto" w:fill="ffffff"/>
        <w:tabs>
          <w:tab w:val="left" w:pos="0" w:leader="none"/>
        </w:tabs>
        <w:rPr>
          <w:b/>
        </w:rPr>
      </w:pPr>
      <w:r>
        <w:rPr>
          <w:b/>
        </w:rPr>
        <w:t xml:space="preserve">2. </w:t>
      </w:r>
      <w:r>
        <w:rPr>
          <w:b/>
        </w:rPr>
        <w:t xml:space="preserve">Общие положения</w:t>
      </w:r>
      <w:r>
        <w:rPr>
          <w:b/>
        </w:rPr>
      </w:r>
      <w:r>
        <w:rPr>
          <w:b/>
        </w:rPr>
      </w:r>
    </w:p>
    <w:p>
      <w:pPr>
        <w:pStyle w:val="1421"/>
        <w:ind w:firstLine="709"/>
        <w:jc w:val="both"/>
        <w:shd w:val="clear" w:color="auto" w:fill="ffffff"/>
        <w:tabs>
          <w:tab w:val="left" w:pos="709" w:leader="none"/>
        </w:tabs>
      </w:pPr>
      <w:r>
        <w:t xml:space="preserve">2.1.</w:t>
      </w:r>
      <w:r>
        <w:t xml:space="preserve"> </w:t>
      </w:r>
      <w:r>
        <w:t xml:space="preserve">Осуществление операций с ЦР доступно только для Клиентов, являющихся участниками пилотного проекта Банка России. </w:t>
      </w:r>
      <w:r>
        <w:t xml:space="preserve">Участие в </w:t>
      </w:r>
      <w:r>
        <w:t xml:space="preserve">пилотном проекте Банка России по тестированию технологии </w:t>
      </w:r>
      <w:r>
        <w:t xml:space="preserve">цифрового рубля</w:t>
      </w:r>
      <w:r>
        <w:t xml:space="preserve"> (далее -</w:t>
      </w:r>
      <w:r>
        <w:t xml:space="preserve"> </w:t>
      </w:r>
      <w:r>
        <w:t xml:space="preserve">Пилотный проект) </w:t>
      </w:r>
      <w:r>
        <w:t xml:space="preserve">доступно для ограниченного круга Клиентов</w:t>
      </w:r>
      <w:r>
        <w:t xml:space="preserve"> </w:t>
      </w:r>
      <w:r>
        <w:t xml:space="preserve">по согласованию с Банком России.</w:t>
      </w:r>
      <w:r/>
    </w:p>
    <w:p>
      <w:pPr>
        <w:pStyle w:val="1421"/>
        <w:ind w:firstLine="709"/>
        <w:jc w:val="both"/>
        <w:shd w:val="clear" w:color="auto" w:fill="ffffff"/>
        <w:tabs>
          <w:tab w:val="left" w:pos="709" w:leader="none"/>
        </w:tabs>
      </w:pPr>
      <w:r>
        <w:t xml:space="preserve">При соответствии требованиям</w:t>
      </w:r>
      <w:r>
        <w:t xml:space="preserve"> </w:t>
      </w:r>
      <w:r>
        <w:t xml:space="preserve">Пилотно</w:t>
      </w:r>
      <w:r>
        <w:t xml:space="preserve">го</w:t>
      </w:r>
      <w:r>
        <w:t xml:space="preserve"> проекте </w:t>
      </w:r>
      <w:r>
        <w:t xml:space="preserve">Банка России к</w:t>
      </w:r>
      <w:r>
        <w:t xml:space="preserve"> участник</w:t>
      </w:r>
      <w:r>
        <w:t xml:space="preserve">у</w:t>
      </w:r>
      <w:r>
        <w:t xml:space="preserve"> </w:t>
      </w:r>
      <w:r>
        <w:t xml:space="preserve">Пилотно</w:t>
      </w:r>
      <w:r>
        <w:t xml:space="preserve">го</w:t>
      </w:r>
      <w:r>
        <w:t xml:space="preserve"> проект</w:t>
      </w:r>
      <w:r>
        <w:t xml:space="preserve">а</w:t>
      </w:r>
      <w:r>
        <w:t xml:space="preserve"> </w:t>
      </w:r>
      <w:r>
        <w:t xml:space="preserve">Клиент </w:t>
      </w:r>
      <w:r>
        <w:t xml:space="preserve">может </w:t>
      </w:r>
      <w:r>
        <w:t xml:space="preserve">заключить Договор счета ЦР с Банком России </w:t>
      </w:r>
      <w:r>
        <w:t xml:space="preserve">и </w:t>
      </w:r>
      <w:r>
        <w:t xml:space="preserve">открыть в Банке России Счет ЦР</w:t>
      </w:r>
      <w:r>
        <w:t xml:space="preserve"> посредством </w:t>
      </w:r>
      <w:r>
        <w:t xml:space="preserve">ДБО </w:t>
      </w:r>
      <w:r>
        <w:t xml:space="preserve">с использованием </w:t>
      </w:r>
      <w:r>
        <w:t xml:space="preserve">П</w:t>
      </w:r>
      <w:r>
        <w:t xml:space="preserve">риложения клиента</w:t>
      </w:r>
      <w:r>
        <w:t xml:space="preserve">.</w:t>
      </w:r>
      <w:r>
        <w:t xml:space="preserve"> </w:t>
      </w:r>
      <w:r>
        <w:t xml:space="preserve">О</w:t>
      </w:r>
      <w:r>
        <w:t xml:space="preserve">существление операций с ЦР возможно исключительно посредством ДБО</w:t>
      </w:r>
      <w:r>
        <w:t xml:space="preserve"> с использованием Приложения клиента</w:t>
      </w:r>
      <w:r>
        <w:t xml:space="preserve">.</w:t>
      </w:r>
      <w:r/>
    </w:p>
    <w:p>
      <w:pPr>
        <w:pStyle w:val="1421"/>
        <w:ind w:firstLine="709"/>
        <w:jc w:val="both"/>
        <w:shd w:val="clear" w:color="auto" w:fill="ffffff"/>
        <w:tabs>
          <w:tab w:val="left" w:pos="709" w:leader="none"/>
        </w:tabs>
      </w:pPr>
      <w:r>
        <w:t xml:space="preserve">2.2. </w:t>
      </w:r>
      <w:r>
        <w:t xml:space="preserve">Договор между Банком и Клиентом о предоставлении доступа к Платформе ЦР </w:t>
      </w:r>
      <w:r>
        <w:t xml:space="preserve">и осуществлени</w:t>
      </w:r>
      <w:r>
        <w:t xml:space="preserve">и</w:t>
      </w:r>
      <w:r>
        <w:t xml:space="preserve"> операций с цифровыми рублями </w:t>
      </w:r>
      <w:r>
        <w:t xml:space="preserve">(далее – Договор) </w:t>
      </w:r>
      <w:r>
        <w:t xml:space="preserve">заключается путем присоединения </w:t>
      </w:r>
      <w:r>
        <w:t xml:space="preserve">Клиента к настоящим Условиям в целом в соответствии со статьей 428 Гражданского кодекса Российской Федерации. Клиент считается присоединившимся к настоящим Условиям с момента открытия Клиентом Счета ЦР в порядке, установленном разделом 5 настоящих Условий.</w:t>
      </w:r>
      <w:r>
        <w:t xml:space="preserve"> Банк вправе в одностороннем порядке вносить изменения в Договор, уведомив об этом Клиента в порядке</w:t>
      </w:r>
      <w:r>
        <w:t xml:space="preserve"> и в сроки, определенные пунктом 5.1.2 ЕСД.</w:t>
      </w:r>
      <w:r/>
    </w:p>
    <w:p>
      <w:pPr>
        <w:pStyle w:val="1421"/>
        <w:ind w:firstLine="709"/>
        <w:jc w:val="both"/>
        <w:shd w:val="clear" w:color="auto" w:fill="ffffff"/>
        <w:tabs>
          <w:tab w:val="left" w:pos="0" w:leader="none"/>
        </w:tabs>
      </w:pPr>
      <w:r>
        <w:t xml:space="preserve">2.2.</w:t>
      </w:r>
      <w:r>
        <w:t xml:space="preserve">1</w:t>
      </w:r>
      <w:r>
        <w:t xml:space="preserve">. </w:t>
      </w:r>
      <w:r>
        <w:t xml:space="preserve">Присоединяясь к настоящим Условиям </w:t>
      </w:r>
      <w:r>
        <w:t xml:space="preserve">Клиент подтверждает, что предоставленный при регистрации в Приложении клиента абонентский номер мобильного телефона принадлежит ему как лицу, соответствующему требованиям, содержащимся</w:t>
      </w:r>
      <w:r>
        <w:t xml:space="preserve"> в правилах платформы цифрового рубля, а также зарегистрирован у оператора подвижной радиотелефонной связи. В случае смены (утраты) абонентского номера мобильного телефона, принадлежащего Клиенту, Клиент обязан направить соответствующее уведомление в Банк.</w:t>
      </w:r>
      <w:r/>
    </w:p>
    <w:p>
      <w:pPr>
        <w:pStyle w:val="1421"/>
        <w:ind w:firstLine="709"/>
        <w:jc w:val="both"/>
        <w:shd w:val="clear" w:color="auto" w:fill="ffffff"/>
        <w:tabs>
          <w:tab w:val="left" w:pos="709" w:leader="none"/>
        </w:tabs>
      </w:pPr>
      <w:r>
        <w:t xml:space="preserve">2.3. </w:t>
      </w:r>
      <w:r>
        <w:t xml:space="preserve">В рамках </w:t>
      </w:r>
      <w:r>
        <w:t xml:space="preserve">участия Клиента</w:t>
      </w:r>
      <w:r>
        <w:t xml:space="preserve"> в Пилотном проекте </w:t>
      </w:r>
      <w:r>
        <w:t xml:space="preserve">Банк</w:t>
      </w:r>
      <w:r>
        <w:t xml:space="preserve">:</w:t>
      </w:r>
      <w:r/>
    </w:p>
    <w:p>
      <w:pPr>
        <w:pStyle w:val="1421"/>
        <w:numPr>
          <w:ilvl w:val="0"/>
          <w:numId w:val="44"/>
        </w:numPr>
        <w:ind w:left="0" w:right="0" w:firstLine="709"/>
        <w:jc w:val="both"/>
        <w:tabs>
          <w:tab w:val="left" w:pos="1134" w:leader="none"/>
        </w:tabs>
      </w:pPr>
      <w:r>
        <w:t xml:space="preserve">осуществляет идентификацию </w:t>
      </w:r>
      <w:r>
        <w:t xml:space="preserve">Клиента</w:t>
      </w:r>
      <w:r>
        <w:t xml:space="preserve">, его представителей, бенефициарных владельцев, выгодоприобретателей (при их наличии)</w:t>
      </w:r>
      <w:r>
        <w:t xml:space="preserve"> в соответствии с требованиями Федерального закона от 07.08.2001 № 115-ФЗ </w:t>
      </w:r>
      <w:r>
        <w:t xml:space="preserve">«</w:t>
      </w:r>
      <w:r>
        <w:t xml:space="preserve">О противодействии легализации (отмыванию) доходов, полученных преступным путем, и финансированию терроризма</w:t>
      </w:r>
      <w:r>
        <w:t xml:space="preserve">»</w:t>
      </w:r>
      <w:r>
        <w:t xml:space="preserve"> </w:t>
      </w:r>
      <w:r>
        <w:t xml:space="preserve">(далее - </w:t>
      </w:r>
      <w:r>
        <w:rPr>
          <w:color w:val="000000"/>
        </w:rPr>
        <w:t xml:space="preserve">Федеральный закон № 115-ФЗ) </w:t>
      </w:r>
      <w:r>
        <w:t xml:space="preserve">и принятых в соответствии с ним нормативных актов Банка России</w:t>
      </w:r>
      <w:r>
        <w:t xml:space="preserve">;</w:t>
      </w:r>
      <w:r/>
      <w:r/>
      <w:r/>
    </w:p>
    <w:p>
      <w:pPr>
        <w:pStyle w:val="1421"/>
        <w:numPr>
          <w:ilvl w:val="0"/>
          <w:numId w:val="46"/>
        </w:numPr>
        <w:ind w:left="0" w:right="0" w:firstLine="709"/>
        <w:jc w:val="both"/>
        <w:tabs>
          <w:tab w:val="left" w:pos="1134" w:leader="none"/>
        </w:tabs>
      </w:pPr>
      <w:r>
        <w:t xml:space="preserve">выдает Клиенту </w:t>
      </w:r>
      <w:r>
        <w:t xml:space="preserve">СКП ЭП Клиента Платформы ЦР</w:t>
      </w:r>
      <w:r>
        <w:t xml:space="preserve"> </w:t>
      </w:r>
      <w:r>
        <w:t xml:space="preserve">и</w:t>
      </w:r>
      <w:r>
        <w:t xml:space="preserve"> </w:t>
      </w:r>
      <w:r>
        <w:t xml:space="preserve">TLS-сертификаты</w:t>
      </w:r>
      <w:r>
        <w:t xml:space="preserve">;</w:t>
      </w:r>
      <w:r/>
    </w:p>
    <w:p>
      <w:pPr>
        <w:pStyle w:val="1421"/>
        <w:numPr>
          <w:ilvl w:val="0"/>
          <w:numId w:val="46"/>
        </w:numPr>
        <w:ind w:left="0" w:right="0" w:firstLine="709"/>
        <w:jc w:val="both"/>
        <w:tabs>
          <w:tab w:val="left" w:pos="1134" w:leader="none"/>
        </w:tabs>
      </w:pPr>
      <w:r>
        <w:t xml:space="preserve">предоставляет </w:t>
      </w:r>
      <w:r>
        <w:t xml:space="preserve">Клиенту</w:t>
      </w:r>
      <w:r>
        <w:t xml:space="preserve"> </w:t>
      </w:r>
      <w:r>
        <w:t xml:space="preserve">доступ</w:t>
      </w:r>
      <w:r>
        <w:t xml:space="preserve"> к П</w:t>
      </w:r>
      <w:r>
        <w:t xml:space="preserve">латформе </w:t>
      </w:r>
      <w:r>
        <w:t xml:space="preserve">ЦР</w:t>
      </w:r>
      <w:r>
        <w:t xml:space="preserve"> </w:t>
      </w:r>
      <w:r>
        <w:t xml:space="preserve">посредством Приложения</w:t>
      </w:r>
      <w:r>
        <w:t xml:space="preserve"> клиента</w:t>
      </w:r>
      <w:r>
        <w:t xml:space="preserve">;</w:t>
      </w:r>
      <w:r/>
    </w:p>
    <w:p>
      <w:pPr>
        <w:pStyle w:val="1421"/>
        <w:numPr>
          <w:ilvl w:val="0"/>
          <w:numId w:val="46"/>
        </w:numPr>
        <w:ind w:left="0" w:right="0" w:firstLine="709"/>
        <w:jc w:val="both"/>
        <w:tabs>
          <w:tab w:val="left" w:pos="1134" w:leader="none"/>
        </w:tabs>
      </w:pPr>
      <w:r>
        <w:t xml:space="preserve">осуществляет прием к исполнению распоряжений </w:t>
      </w:r>
      <w:r>
        <w:t xml:space="preserve">Клиента </w:t>
      </w:r>
      <w:r>
        <w:t xml:space="preserve">и направляет их </w:t>
      </w:r>
      <w:r>
        <w:t xml:space="preserve">Банку России</w:t>
      </w:r>
      <w:r>
        <w:t xml:space="preserve"> при успешном завершении процедур</w:t>
      </w:r>
      <w:r>
        <w:rPr>
          <w:rStyle w:val="1442"/>
        </w:rPr>
        <w:footnoteReference w:id="8"/>
      </w:r>
      <w:r>
        <w:t xml:space="preserve"> приема к исполнению</w:t>
      </w:r>
      <w:r>
        <w:t xml:space="preserve"> посредством </w:t>
      </w:r>
      <w:r>
        <w:t xml:space="preserve">П</w:t>
      </w:r>
      <w:r>
        <w:t xml:space="preserve">риложения клиента</w:t>
      </w:r>
      <w:r>
        <w:t xml:space="preserve">;</w:t>
      </w:r>
      <w:r/>
    </w:p>
    <w:p>
      <w:pPr>
        <w:pStyle w:val="1421"/>
        <w:numPr>
          <w:ilvl w:val="0"/>
          <w:numId w:val="46"/>
        </w:numPr>
        <w:ind w:left="0" w:right="0" w:firstLine="709"/>
        <w:jc w:val="both"/>
        <w:tabs>
          <w:tab w:val="left" w:pos="1134" w:leader="none"/>
        </w:tabs>
      </w:pPr>
      <w:r>
        <w:t xml:space="preserve">обеспечивает</w:t>
      </w:r>
      <w:r>
        <w:t xml:space="preserve"> </w:t>
      </w:r>
      <w:r>
        <w:t xml:space="preserve">информационное и технологическое взаимодействие между </w:t>
      </w:r>
      <w:r>
        <w:t xml:space="preserve">Банком России и Клиентом</w:t>
      </w:r>
      <w:r>
        <w:t xml:space="preserve"> при предоставлении </w:t>
      </w:r>
      <w:r>
        <w:t xml:space="preserve">Клиенту</w:t>
      </w:r>
      <w:r>
        <w:t xml:space="preserve"> </w:t>
      </w:r>
      <w:r>
        <w:t xml:space="preserve">доступа к </w:t>
      </w:r>
      <w:r>
        <w:t xml:space="preserve">П</w:t>
      </w:r>
      <w:r>
        <w:t xml:space="preserve">латформе </w:t>
      </w:r>
      <w:r>
        <w:t xml:space="preserve">ЦР</w:t>
      </w:r>
      <w:r>
        <w:t xml:space="preserve">, а также при осуществлении расчетов </w:t>
      </w:r>
      <w:r>
        <w:t xml:space="preserve">ЦР;</w:t>
      </w:r>
      <w:r/>
    </w:p>
    <w:p>
      <w:pPr>
        <w:pStyle w:val="1421"/>
        <w:numPr>
          <w:ilvl w:val="0"/>
          <w:numId w:val="46"/>
        </w:numPr>
        <w:ind w:left="0" w:right="0" w:firstLine="709"/>
        <w:jc w:val="both"/>
        <w:tabs>
          <w:tab w:val="left" w:pos="1134" w:leader="none"/>
        </w:tabs>
      </w:pPr>
      <w:r>
        <w:t xml:space="preserve">предоставляет по запросу </w:t>
      </w:r>
      <w:r>
        <w:t xml:space="preserve">Клиента </w:t>
      </w:r>
      <w:r>
        <w:t xml:space="preserve">сведения об остатке </w:t>
      </w:r>
      <w:r>
        <w:t xml:space="preserve">ЦР, учитываемых на С</w:t>
      </w:r>
      <w:r>
        <w:t xml:space="preserve">чете </w:t>
      </w:r>
      <w:r>
        <w:t xml:space="preserve">ЦР</w:t>
      </w:r>
      <w:r>
        <w:t xml:space="preserve">, осуществл</w:t>
      </w:r>
      <w:r>
        <w:t xml:space="preserve">яет прием запросов и претензий Клиента</w:t>
      </w:r>
      <w:r>
        <w:t xml:space="preserve"> в связи с обслуживанием по Договору счета ЦР</w:t>
      </w:r>
      <w:r>
        <w:t xml:space="preserve">;</w:t>
      </w:r>
      <w:r/>
    </w:p>
    <w:p>
      <w:pPr>
        <w:pStyle w:val="1421"/>
        <w:numPr>
          <w:ilvl w:val="0"/>
          <w:numId w:val="46"/>
        </w:numPr>
        <w:ind w:left="0" w:right="0" w:firstLine="709"/>
        <w:jc w:val="both"/>
        <w:tabs>
          <w:tab w:val="left" w:pos="1134" w:leader="none"/>
        </w:tabs>
      </w:pPr>
      <w:r>
        <w:t xml:space="preserve">предоставляет </w:t>
      </w:r>
      <w:r>
        <w:t xml:space="preserve">Банк</w:t>
      </w:r>
      <w:r>
        <w:t xml:space="preserve">у</w:t>
      </w:r>
      <w:r>
        <w:t xml:space="preserve"> России по</w:t>
      </w:r>
      <w:r>
        <w:t xml:space="preserve"> его запросу информацию о действиях </w:t>
      </w:r>
      <w:r>
        <w:t xml:space="preserve">Клиента</w:t>
      </w:r>
      <w:r>
        <w:t xml:space="preserve">, выполняемых </w:t>
      </w:r>
      <w:r>
        <w:t xml:space="preserve">Клиентом</w:t>
      </w:r>
      <w:r>
        <w:t xml:space="preserve"> при взаимодействии с </w:t>
      </w:r>
      <w:r>
        <w:t xml:space="preserve">Банком</w:t>
      </w:r>
      <w:r>
        <w:t xml:space="preserve"> (включая действия, направленные на заключение </w:t>
      </w:r>
      <w:r>
        <w:t xml:space="preserve">Д</w:t>
      </w:r>
      <w:r>
        <w:t xml:space="preserve">оговора счета </w:t>
      </w:r>
      <w:r>
        <w:t xml:space="preserve">ЦР</w:t>
      </w:r>
      <w:r>
        <w:t xml:space="preserve">), а также о действиях </w:t>
      </w:r>
      <w:r>
        <w:t xml:space="preserve">Банка </w:t>
      </w:r>
      <w:r>
        <w:t xml:space="preserve">при взаимодействии с </w:t>
      </w:r>
      <w:r>
        <w:t xml:space="preserve">Клиентом </w:t>
      </w:r>
      <w:r>
        <w:t xml:space="preserve">и </w:t>
      </w:r>
      <w:r>
        <w:t xml:space="preserve">Банком России.</w:t>
      </w:r>
      <w:r/>
    </w:p>
    <w:p>
      <w:pPr>
        <w:pStyle w:val="1421"/>
        <w:ind w:firstLine="709"/>
        <w:jc w:val="both"/>
        <w:shd w:val="clear" w:color="auto" w:fill="ffffff"/>
        <w:tabs>
          <w:tab w:val="left" w:pos="1276" w:leader="none"/>
        </w:tabs>
      </w:pPr>
      <w:r>
        <w:rPr>
          <w:color w:val="000000"/>
        </w:rPr>
        <w:t xml:space="preserve">2.4. </w:t>
      </w:r>
      <w:r>
        <w:rPr>
          <w:color w:val="000000"/>
        </w:rPr>
        <w:t xml:space="preserve">В соответствии с действующим законодательством и Договором счета ЦР </w:t>
      </w:r>
      <w:r>
        <w:rPr>
          <w:color w:val="000000"/>
        </w:rPr>
        <w:t xml:space="preserve">Банк России</w:t>
      </w:r>
      <w:r>
        <w:rPr>
          <w:color w:val="000000"/>
        </w:rPr>
        <w:t xml:space="preserve"> обеспечивает</w:t>
      </w:r>
      <w:r>
        <w:t xml:space="preserve">:</w:t>
      </w:r>
      <w:r/>
    </w:p>
    <w:p>
      <w:pPr>
        <w:pStyle w:val="1421"/>
        <w:ind w:firstLine="709"/>
        <w:jc w:val="both"/>
        <w:shd w:val="clear" w:color="auto" w:fill="ffffff"/>
      </w:pPr>
      <w:r>
        <w:t xml:space="preserve">- </w:t>
      </w:r>
      <w:r>
        <w:t xml:space="preserve">бесперебойное функционирование Платформы ЦР</w:t>
      </w:r>
      <w:r>
        <w:t xml:space="preserve">;</w:t>
      </w:r>
      <w:r/>
    </w:p>
    <w:p>
      <w:pPr>
        <w:pStyle w:val="1421"/>
        <w:ind w:firstLine="709"/>
        <w:jc w:val="both"/>
        <w:shd w:val="clear" w:color="auto" w:fill="ffffff"/>
      </w:pPr>
      <w:r>
        <w:t xml:space="preserve">-</w:t>
      </w:r>
      <w:r>
        <w:t xml:space="preserve">доступ </w:t>
      </w:r>
      <w:r>
        <w:t xml:space="preserve">Клиента </w:t>
      </w:r>
      <w:r>
        <w:t xml:space="preserve">к Платформе ЦР</w:t>
      </w:r>
      <w:r>
        <w:t xml:space="preserve">;</w:t>
      </w:r>
      <w:r/>
    </w:p>
    <w:p>
      <w:pPr>
        <w:pStyle w:val="1421"/>
        <w:ind w:firstLine="709"/>
        <w:jc w:val="both"/>
        <w:shd w:val="clear" w:color="auto" w:fill="ffffff"/>
      </w:pPr>
      <w:r>
        <w:t xml:space="preserve">- </w:t>
      </w:r>
      <w:r>
        <w:t xml:space="preserve">открытие и </w:t>
      </w:r>
      <w:r>
        <w:t xml:space="preserve">ведение Счета </w:t>
      </w:r>
      <w:r>
        <w:t xml:space="preserve">ЦР</w:t>
      </w:r>
      <w:r>
        <w:t xml:space="preserve"> </w:t>
      </w:r>
      <w:r>
        <w:t xml:space="preserve">Клиента</w:t>
      </w:r>
      <w:r>
        <w:t xml:space="preserve">;</w:t>
      </w:r>
      <w:r/>
    </w:p>
    <w:p>
      <w:pPr>
        <w:pStyle w:val="1421"/>
        <w:ind w:firstLine="709"/>
        <w:jc w:val="both"/>
        <w:shd w:val="clear" w:color="auto" w:fill="ffffff"/>
      </w:pPr>
      <w:r>
        <w:t xml:space="preserve">- учет и хранение информации о совершенных</w:t>
      </w:r>
      <w:r>
        <w:t xml:space="preserve"> Клиентом </w:t>
      </w:r>
      <w:r>
        <w:t xml:space="preserve">операциях с </w:t>
      </w:r>
      <w:r>
        <w:t xml:space="preserve">ЦР</w:t>
      </w:r>
      <w:r>
        <w:t xml:space="preserve"> и </w:t>
      </w:r>
      <w:r>
        <w:br w:type="textWrapping" w:clear="all"/>
      </w:r>
      <w:r>
        <w:t xml:space="preserve">остатке </w:t>
      </w:r>
      <w:r>
        <w:t xml:space="preserve">ЦР</w:t>
      </w:r>
      <w:r>
        <w:t xml:space="preserve">.</w:t>
      </w:r>
      <w:r/>
    </w:p>
    <w:p>
      <w:pPr>
        <w:pStyle w:val="1421"/>
        <w:ind w:firstLine="709"/>
        <w:jc w:val="both"/>
        <w:shd w:val="clear" w:color="auto" w:fill="ffffff"/>
      </w:pPr>
      <w:r>
        <w:t xml:space="preserve">2.5. Операции с ЦР осуществляются</w:t>
      </w:r>
      <w:r>
        <w:t xml:space="preserve">:</w:t>
      </w:r>
      <w:r>
        <w:t xml:space="preserve"> </w:t>
      </w:r>
      <w:r/>
    </w:p>
    <w:p>
      <w:pPr>
        <w:pStyle w:val="1421"/>
        <w:ind w:firstLine="709"/>
        <w:jc w:val="both"/>
        <w:shd w:val="clear" w:color="auto" w:fill="ffffff"/>
      </w:pPr>
      <w:r>
        <w:t xml:space="preserve">- </w:t>
      </w:r>
      <w:r>
        <w:t xml:space="preserve">в соответствии </w:t>
      </w:r>
      <w:r>
        <w:t xml:space="preserve">с </w:t>
      </w:r>
      <w:r>
        <w:t xml:space="preserve">действующим законодательством, а </w:t>
      </w:r>
      <w:r>
        <w:t xml:space="preserve">также Правилами</w:t>
      </w:r>
      <w:r>
        <w:t xml:space="preserve"> платформы ЦР, </w:t>
      </w:r>
      <w:r>
        <w:t xml:space="preserve">Договором счета ЦР и настоящими Условиями</w:t>
      </w:r>
      <w:r>
        <w:t xml:space="preserve">;</w:t>
      </w:r>
      <w:r/>
    </w:p>
    <w:p>
      <w:pPr>
        <w:pStyle w:val="1421"/>
        <w:ind w:firstLine="709"/>
        <w:jc w:val="both"/>
        <w:shd w:val="clear" w:color="auto" w:fill="ffffff"/>
        <w:tabs>
          <w:tab w:val="left" w:pos="0" w:leader="none"/>
        </w:tabs>
      </w:pPr>
      <w:r>
        <w:t xml:space="preserve">- </w:t>
      </w:r>
      <w:r>
        <w:t xml:space="preserve">на основани</w:t>
      </w:r>
      <w:r>
        <w:t xml:space="preserve">и распоряжения, сформированного Клиентом с использованием Приложения клиента и подписанного Клиентом ЭП</w:t>
      </w:r>
      <w:r>
        <w:rPr>
          <w:rStyle w:val="1406"/>
        </w:rPr>
        <w:footnoteReference w:id="9"/>
      </w:r>
      <w:r>
        <w:t xml:space="preserve"> с использованием Ключа УНЭП Клиента Платформы ЦР данного Клиента (в отдельных случаях - выбранным Клиентом методом аутентификации в ДБО), в том числе, п</w:t>
      </w:r>
      <w:r>
        <w:t xml:space="preserve">одписанных с использованием УНЭП Платформы ЦР и УНЭП </w:t>
      </w:r>
      <w:r>
        <w:t xml:space="preserve">Платформы ЦР </w:t>
      </w:r>
      <w:r>
        <w:t xml:space="preserve">Банка в соответствии с Правилами Платформы ЦР (в отношении ЭД, требующих подписания со стороны Банка России и/или Банка).</w:t>
      </w:r>
      <w:r/>
    </w:p>
    <w:p>
      <w:pPr>
        <w:pStyle w:val="1421"/>
        <w:ind w:firstLine="709"/>
        <w:jc w:val="both"/>
        <w:shd w:val="clear" w:color="auto" w:fill="ffffff"/>
      </w:pPr>
      <w:r>
        <w:t xml:space="preserve">Настоящие Условия устанавливают перечисленные случаи признания сторонами ЭД, подписанного подлинной ЭП равнозначным документу на бумажном носителе, подписанному собственноручной подписью, в соответствии с Федеральным законом </w:t>
      </w:r>
      <w:r>
        <w:br w:type="textWrapping" w:clear="all"/>
      </w:r>
      <w:r>
        <w:t xml:space="preserve">№ 63-ФЗ.</w:t>
      </w:r>
      <w:r/>
    </w:p>
    <w:p>
      <w:pPr>
        <w:pStyle w:val="1421"/>
        <w:ind w:firstLine="709"/>
        <w:jc w:val="both"/>
        <w:shd w:val="clear" w:color="auto" w:fill="ffffff"/>
        <w:tabs>
          <w:tab w:val="left" w:pos="0" w:leader="none"/>
        </w:tabs>
      </w:pPr>
      <w:r>
        <w:t xml:space="preserve">ЭД, подписанный УНЭП Стороны, признается сторонами равнозначным документу на бумажном носителе, подписанному собственноручной подписью и заверенному оттиском печати (при наличии) этой Стороны, в случае если одновременно соблюдены следующие условия:</w:t>
      </w:r>
      <w:r/>
    </w:p>
    <w:p>
      <w:pPr>
        <w:pStyle w:val="1421"/>
        <w:ind w:firstLine="709"/>
        <w:jc w:val="both"/>
        <w:shd w:val="clear" w:color="auto" w:fill="ffffff"/>
        <w:tabs>
          <w:tab w:val="left" w:pos="851" w:leader="none"/>
        </w:tabs>
      </w:pPr>
      <w:r>
        <w:t xml:space="preserve">-</w:t>
        <w:tab/>
        <w:t xml:space="preserve">ЭД передан одной стороной другой стороне с использованием программного обеспечения ДБО;</w:t>
      </w:r>
      <w:r/>
    </w:p>
    <w:p>
      <w:pPr>
        <w:pStyle w:val="1421"/>
        <w:ind w:firstLine="709"/>
        <w:jc w:val="both"/>
        <w:shd w:val="clear" w:color="auto" w:fill="ffffff"/>
        <w:tabs>
          <w:tab w:val="left" w:pos="851" w:leader="none"/>
        </w:tabs>
      </w:pPr>
      <w:r>
        <w:t xml:space="preserve">-</w:t>
        <w:tab/>
        <w:t xml:space="preserve">для ЭД пройдена проверка подлинности ЭП в соответствии с настоящими Условиями с использованием </w:t>
      </w:r>
      <w:r>
        <w:t xml:space="preserve">Приложения клиента;</w:t>
      </w:r>
      <w:r/>
    </w:p>
    <w:p>
      <w:pPr>
        <w:pStyle w:val="1421"/>
        <w:ind w:firstLine="709"/>
        <w:jc w:val="both"/>
        <w:shd w:val="clear" w:color="auto" w:fill="ffffff"/>
        <w:tabs>
          <w:tab w:val="left" w:pos="851" w:leader="none"/>
        </w:tabs>
      </w:pPr>
      <w:r>
        <w:t xml:space="preserve">-</w:t>
        <w:tab/>
        <w:t xml:space="preserve">для ЭД, переданного Пользователем в Банк, пройдена проверка в соответствии со всеми процедурами защиты информации</w:t>
      </w:r>
      <w:r>
        <w:t xml:space="preserve">;</w:t>
      </w:r>
      <w:r/>
    </w:p>
    <w:p>
      <w:pPr>
        <w:pStyle w:val="1421"/>
        <w:ind w:firstLine="709"/>
        <w:jc w:val="both"/>
        <w:shd w:val="clear" w:color="auto" w:fill="ffffff"/>
        <w:tabs>
          <w:tab w:val="left" w:pos="851" w:leader="none"/>
        </w:tabs>
      </w:pPr>
      <w:r>
        <w:t xml:space="preserve">-</w:t>
        <w:tab/>
        <w:t xml:space="preserve">ЭД подписан ЭП, созданной с помощью </w:t>
      </w:r>
      <w:r>
        <w:t xml:space="preserve">К</w:t>
      </w:r>
      <w:r>
        <w:t xml:space="preserve">люча УНЭП Клиента Платформы ЦР /УНЭП Платформы ЦР Банка/УНЭП Платформы ЦР;</w:t>
      </w:r>
      <w:r/>
    </w:p>
    <w:p>
      <w:pPr>
        <w:pStyle w:val="1421"/>
        <w:ind w:firstLine="709"/>
        <w:jc w:val="both"/>
        <w:shd w:val="clear" w:color="auto" w:fill="ffffff"/>
        <w:tabs>
          <w:tab w:val="left" w:pos="851" w:leader="none"/>
        </w:tabs>
      </w:pPr>
      <w:r>
        <w:t xml:space="preserve">-</w:t>
        <w:tab/>
        <w:t xml:space="preserve">СКП ЭП Платформы ЦР и СКП ЭП Платформы ЦР Банка создан Удостоверяющим центром Банка России;</w:t>
      </w:r>
      <w:r/>
    </w:p>
    <w:p>
      <w:pPr>
        <w:pStyle w:val="1421"/>
        <w:ind w:firstLine="709"/>
        <w:jc w:val="both"/>
        <w:shd w:val="clear" w:color="auto" w:fill="ffffff"/>
        <w:tabs>
          <w:tab w:val="left" w:pos="851" w:leader="none"/>
        </w:tabs>
      </w:pPr>
      <w:r>
        <w:t xml:space="preserve">-</w:t>
        <w:tab/>
      </w:r>
      <w:r>
        <w:t xml:space="preserve">СКП ЭП Клиента Платформы ЦР создан ПУЦ;</w:t>
      </w:r>
      <w:r/>
    </w:p>
    <w:p>
      <w:pPr>
        <w:pStyle w:val="1421"/>
        <w:ind w:firstLine="709"/>
        <w:jc w:val="both"/>
        <w:shd w:val="clear" w:color="auto" w:fill="ffffff"/>
        <w:tabs>
          <w:tab w:val="left" w:pos="851" w:leader="none"/>
        </w:tabs>
      </w:pPr>
      <w:r>
        <w:t xml:space="preserve">-</w:t>
        <w:tab/>
        <w:t xml:space="preserve">СКП ЭП, соответствующий ключу ЭП с использованием которого сформирована ЭП на ЭД, действителен на момент подписания и получения такого ЭД Стороной получателем;</w:t>
      </w:r>
      <w:r/>
    </w:p>
    <w:p>
      <w:pPr>
        <w:pStyle w:val="1421"/>
        <w:ind w:firstLine="709"/>
        <w:jc w:val="both"/>
        <w:shd w:val="clear" w:color="auto" w:fill="ffffff"/>
        <w:tabs>
          <w:tab w:val="left" w:pos="851" w:leader="none"/>
        </w:tabs>
      </w:pPr>
      <w:r>
        <w:t xml:space="preserve">-</w:t>
        <w:tab/>
        <w:t xml:space="preserve">имеется положительный результат проверки принадлежности вл</w:t>
      </w:r>
      <w:r>
        <w:t xml:space="preserve">адельцу СКП ЭП, с помощью которой подписан электронный документ, и подтверждено отсутствие изменений, внесенных в этот документ после его подписания с использованием средств электронной подписи, имеющих подтверждение соответствия требованиям установленным </w:t>
      </w:r>
      <w:r>
        <w:t xml:space="preserve">Федеральным законом № 63-ФЗ</w:t>
      </w:r>
      <w:r>
        <w:t xml:space="preserve">;</w:t>
      </w:r>
      <w:r/>
    </w:p>
    <w:p>
      <w:pPr>
        <w:pStyle w:val="1421"/>
        <w:ind w:firstLine="709"/>
        <w:jc w:val="both"/>
        <w:shd w:val="clear" w:color="auto" w:fill="ffffff"/>
        <w:tabs>
          <w:tab w:val="left" w:pos="851" w:leader="none"/>
        </w:tabs>
      </w:pPr>
      <w:r>
        <w:t xml:space="preserve">-</w:t>
        <w:tab/>
        <w:t xml:space="preserve">ЭП используется в отношениях, определенных областями действия, указанными в СКП ЭП лица, подписывающего распоряжение.</w:t>
      </w:r>
      <w:r/>
    </w:p>
    <w:p>
      <w:pPr>
        <w:pStyle w:val="1421"/>
        <w:ind w:firstLine="709"/>
        <w:jc w:val="both"/>
        <w:shd w:val="clear" w:color="auto" w:fill="ffffff"/>
        <w:tabs>
          <w:tab w:val="left" w:pos="993" w:leader="none"/>
        </w:tabs>
      </w:pPr>
      <w:r>
        <w:t xml:space="preserve">ЭД, созданные и подписанные подлинными ЭП Сторон в ДБО, признаются сторонами равнозначными документам на бумажном носителе, подписанным собственноручными подписями этих Сторон, независимо от того, существует такой документ на бумажном носителе или нет. </w:t>
      </w:r>
      <w:r/>
    </w:p>
    <w:p>
      <w:pPr>
        <w:pStyle w:val="1421"/>
        <w:ind w:firstLine="709"/>
        <w:jc w:val="both"/>
        <w:shd w:val="clear" w:color="auto" w:fill="ffffff"/>
        <w:tabs>
          <w:tab w:val="left" w:pos="993" w:leader="none"/>
        </w:tabs>
      </w:pPr>
      <w:r>
        <w:t xml:space="preserve">Целостность, авторство и конфиденциальность ЭД, подписанного ЭП, обеспечивается ДБО и средствами ЭП, с соблюдением сторонами требований настоящих Условий.</w:t>
      </w:r>
      <w:r/>
    </w:p>
    <w:p>
      <w:pPr>
        <w:pStyle w:val="1421"/>
        <w:ind w:firstLine="709"/>
        <w:jc w:val="both"/>
        <w:shd w:val="clear" w:color="auto" w:fill="ffffff"/>
        <w:tabs>
          <w:tab w:val="left" w:pos="993" w:leader="none"/>
        </w:tabs>
        <w:rPr>
          <w:highlight w:val="none"/>
        </w:rPr>
      </w:pPr>
      <w:r>
        <w:t xml:space="preserve">TLS-клю</w:t>
      </w:r>
      <w:r>
        <w:t xml:space="preserve">чи и соответствующие TLS-сертификаты применяются Сторонами для аутентификации Сторон и построения зашифрованного канала связи. В случае компрометации или подозрении на компрометацию TLS-ключа, такой ключ должен быть незамедлительно выведен из эксплуатации.</w:t>
      </w:r>
      <w:r>
        <w:rPr>
          <w:highlight w:val="none"/>
        </w:rPr>
      </w:r>
      <w:r>
        <w:rPr>
          <w:highlight w:val="none"/>
        </w:rPr>
      </w:r>
    </w:p>
    <w:p>
      <w:pPr>
        <w:ind w:left="0" w:right="0" w:firstLine="709"/>
        <w:jc w:val="both"/>
        <w:spacing w:before="0" w:beforeAutospacing="0" w:after="0" w:afterAutospacing="0" w:line="240" w:lineRule="auto"/>
        <w:shd w:val="clear" w:color="auto" w:fill="ffffff"/>
        <w:tabs>
          <w:tab w:val="left" w:pos="993" w:leader="none"/>
        </w:tabs>
        <w:rPr>
          <w:highlight w:val="none"/>
        </w:rPr>
      </w:pPr>
      <w:r>
        <w:rPr>
          <w:highlight w:val="none"/>
        </w:rPr>
      </w:r>
      <w:r>
        <w:rPr>
          <w:highlight w:val="none"/>
        </w:rPr>
        <w:t xml:space="preserve">2.6. </w:t>
      </w:r>
      <w:r>
        <w:rPr>
          <w:rFonts w:ascii="Times New Roman" w:hAnsi="Times New Roman" w:eastAsia="Times New Roman"/>
          <w:sz w:val="24"/>
          <w:szCs w:val="24"/>
          <w:lang w:eastAsia="en-US"/>
        </w:rPr>
        <w:t xml:space="preserve">Клиент соглашается на запись всех телефонных переговоров самого Клиента, его представителя и работников Банка в рамках настоящих Условий по каналам телефонной связи. Банк и Клиент признают аудиозаписи переговоров самого Клиента, его представителя и работ</w:t>
      </w:r>
      <w:r>
        <w:rPr>
          <w:rFonts w:ascii="Times New Roman" w:hAnsi="Times New Roman" w:eastAsia="Times New Roman"/>
          <w:sz w:val="24"/>
          <w:szCs w:val="24"/>
          <w:lang w:eastAsia="en-US"/>
        </w:rPr>
        <w:t xml:space="preserve">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w:t>
      </w:r>
      <w:r>
        <w:rPr>
          <w:rFonts w:ascii="Times New Roman" w:hAnsi="Times New Roman" w:eastAsia="Times New Roman"/>
          <w:sz w:val="24"/>
          <w:szCs w:val="24"/>
          <w:lang w:eastAsia="en-US"/>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highlight w:val="none"/>
        </w:rPr>
      </w:r>
      <w:r>
        <w:rPr>
          <w:highlight w:val="none"/>
        </w:rPr>
      </w:r>
    </w:p>
    <w:p>
      <w:pPr>
        <w:pStyle w:val="1421"/>
        <w:numPr>
          <w:ilvl w:val="0"/>
          <w:numId w:val="32"/>
        </w:numPr>
        <w:ind w:left="0" w:firstLine="0"/>
        <w:jc w:val="center"/>
        <w:spacing w:before="119" w:beforeAutospacing="0" w:after="119" w:afterAutospacing="0"/>
        <w:shd w:val="clear" w:color="auto" w:fill="ffffff"/>
        <w:tabs>
          <w:tab w:val="left" w:pos="284" w:leader="none"/>
        </w:tabs>
        <w:rPr>
          <w:b/>
        </w:rPr>
      </w:pPr>
      <w:r>
        <w:rPr>
          <w:b/>
        </w:rPr>
        <w:t xml:space="preserve">Требования к клиенту</w:t>
      </w:r>
      <w:r>
        <w:rPr>
          <w:b/>
        </w:rPr>
      </w:r>
      <w:r>
        <w:rPr>
          <w:b/>
        </w:rPr>
      </w:r>
    </w:p>
    <w:p>
      <w:pPr>
        <w:pStyle w:val="1421"/>
        <w:numPr>
          <w:ilvl w:val="1"/>
          <w:numId w:val="32"/>
        </w:numPr>
        <w:ind w:left="0" w:firstLine="709"/>
        <w:jc w:val="both"/>
        <w:spacing w:before="120"/>
        <w:shd w:val="clear" w:color="auto" w:fill="ffffff"/>
        <w:tabs>
          <w:tab w:val="left" w:pos="1276" w:leader="none"/>
        </w:tabs>
      </w:pPr>
      <w:r>
        <w:t xml:space="preserve">Доступ к </w:t>
      </w:r>
      <w:r>
        <w:t xml:space="preserve">П</w:t>
      </w:r>
      <w:r>
        <w:t xml:space="preserve">латформе ЦР/открытие Счета ЦР может быть предоставлен Клиенту:</w:t>
      </w:r>
      <w:r/>
    </w:p>
    <w:p>
      <w:pPr>
        <w:pStyle w:val="1421"/>
        <w:ind w:firstLine="709"/>
        <w:jc w:val="both"/>
        <w:shd w:val="clear" w:color="auto" w:fill="ffffff"/>
        <w:tabs>
          <w:tab w:val="left" w:pos="1276" w:leader="none"/>
        </w:tabs>
      </w:pPr>
      <w:r>
        <w:t xml:space="preserve">- являющемуся юридическим лицом, индивидуальным предпринимателем</w:t>
      </w:r>
      <w:bookmarkStart w:id="0" w:name="_Ref161401826"/>
      <w:r>
        <w:rPr>
          <w:rStyle w:val="1442"/>
        </w:rPr>
        <w:footnoteReference w:id="10"/>
      </w:r>
      <w:bookmarkEnd w:id="0"/>
      <w:r>
        <w:t xml:space="preserve"> или физическим лицом, занимающимся в установленном законодательством Российской Федерации порядке частной практикой;</w:t>
      </w:r>
      <w:r/>
    </w:p>
    <w:p>
      <w:pPr>
        <w:pStyle w:val="1421"/>
        <w:ind w:firstLine="709"/>
        <w:jc w:val="both"/>
        <w:shd w:val="clear" w:color="auto" w:fill="ffffff"/>
        <w:tabs>
          <w:tab w:val="left" w:pos="1276" w:leader="none"/>
        </w:tabs>
        <w:rPr>
          <w:highlight w:val="none"/>
        </w:rPr>
      </w:pPr>
      <w:r>
        <w:t xml:space="preserve">- </w:t>
      </w:r>
      <w:r>
        <w:t xml:space="preserve">в отношении которого проведена процедура идентификации в соответствии</w:t>
        <w:br/>
        <w:t xml:space="preserve">с пунктом 1 статьи 7 Федерального закона </w:t>
      </w:r>
      <w:r>
        <w:t xml:space="preserve">№</w:t>
      </w:r>
      <w:r>
        <w:t xml:space="preserve"> </w:t>
      </w:r>
      <w:r>
        <w:t xml:space="preserve">115-ФЗ</w:t>
      </w:r>
      <w:r>
        <w:t xml:space="preserve"> и проведены проверки полномочий представителя Клиента</w:t>
      </w:r>
      <w:r>
        <w:t xml:space="preserve">;</w:t>
      </w:r>
      <w:r/>
      <w:r/>
      <w:r>
        <w:t xml:space="preserve"> </w:t>
      </w:r>
      <w:r/>
    </w:p>
    <w:p>
      <w:pPr>
        <w:ind w:left="0" w:right="0" w:firstLine="709"/>
        <w:jc w:val="both"/>
        <w:shd w:val="clear" w:color="auto" w:fill="ffffff"/>
        <w:tabs>
          <w:tab w:val="left" w:pos="709" w:leader="none"/>
          <w:tab w:val="left" w:pos="709" w:leader="none"/>
        </w:tabs>
        <w:rPr>
          <w:sz w:val="24"/>
          <w:szCs w:val="24"/>
          <w:highlight w:val="none"/>
        </w:rPr>
      </w:pPr>
      <w:r>
        <w:t xml:space="preserve">-</w:t>
      </w:r>
      <w:r>
        <w:t xml:space="preserve"> </w:t>
      </w:r>
      <w:r>
        <w:t xml:space="preserve">в отношении которого </w:t>
      </w:r>
      <w:r>
        <w:rPr>
          <w:rFonts w:ascii="Times New Roman" w:hAnsi="Times New Roman" w:eastAsia="Times New Roman" w:cs="Times New Roman"/>
          <w:sz w:val="24"/>
          <w:szCs w:val="24"/>
          <w:highlight w:val="none"/>
        </w:rPr>
        <w:t xml:space="preserve">отсутствуют сомнения в достоверности и точности полученной ранее информации/необходимость обновления сведений, полученных</w:t>
        <w:br/>
        <w:t xml:space="preserve">в результате идентификации Клиента, его представителей, бенефициарных владе</w:t>
      </w:r>
      <w:r>
        <w:rPr>
          <w:rFonts w:ascii="Times New Roman" w:hAnsi="Times New Roman" w:eastAsia="Times New Roman" w:cs="Times New Roman"/>
          <w:sz w:val="24"/>
          <w:szCs w:val="24"/>
          <w:highlight w:val="none"/>
        </w:rPr>
        <w:t xml:space="preserve">льцев, выгодоприобретателей (при их наличии);</w:t>
      </w:r>
      <w:r/>
      <w:r>
        <w:rPr>
          <w:sz w:val="24"/>
          <w:szCs w:val="24"/>
          <w:highlight w:val="none"/>
        </w:rPr>
      </w:r>
    </w:p>
    <w:p>
      <w:pPr>
        <w:ind w:firstLine="709"/>
        <w:jc w:val="both"/>
        <w:shd w:val="clear" w:color="auto" w:fill="ffffff"/>
        <w:tabs>
          <w:tab w:val="left" w:pos="1276" w:leader="none"/>
        </w:tabs>
      </w:pPr>
      <w:r>
        <w:rPr>
          <w:rFonts w:ascii="Times New Roman" w:hAnsi="Times New Roman" w:eastAsia="Times New Roman" w:cs="Times New Roman"/>
          <w:color w:val="000000"/>
          <w:sz w:val="24"/>
          <w:szCs w:val="24"/>
          <w:highlight w:val="white"/>
        </w:rPr>
        <w:t xml:space="preserve">- в отношении которого, а также в отношении счетов которого, </w:t>
      </w:r>
      <w:r>
        <w:rPr>
          <w:rFonts w:ascii="Times New Roman" w:hAnsi="Times New Roman" w:eastAsia="Times New Roman" w:cs="Times New Roman"/>
          <w:color w:val="000000"/>
          <w:sz w:val="24"/>
          <w:szCs w:val="24"/>
          <w:highlight w:val="white"/>
        </w:rPr>
        <w:t xml:space="preserve">о</w:t>
      </w:r>
      <w:r>
        <w:rPr>
          <w:rFonts w:ascii="Times New Roman" w:hAnsi="Times New Roman" w:eastAsia="Times New Roman" w:cs="Times New Roman"/>
          <w:color w:val="000000"/>
          <w:sz w:val="24"/>
          <w:szCs w:val="24"/>
          <w:highlight w:val="white"/>
        </w:rPr>
        <w:t xml:space="preserve">т</w:t>
      </w:r>
      <w:r>
        <w:rPr>
          <w:rFonts w:ascii="Times New Roman" w:hAnsi="Times New Roman" w:eastAsia="Times New Roman" w:cs="Times New Roman"/>
          <w:color w:val="000000"/>
          <w:sz w:val="24"/>
          <w:szCs w:val="24"/>
          <w:highlight w:val="white"/>
        </w:rPr>
        <w:t xml:space="preserve">с</w:t>
      </w:r>
      <w:r>
        <w:rPr>
          <w:rFonts w:ascii="Times New Roman" w:hAnsi="Times New Roman" w:eastAsia="Times New Roman" w:cs="Times New Roman"/>
          <w:color w:val="000000"/>
          <w:sz w:val="24"/>
          <w:szCs w:val="24"/>
          <w:highlight w:val="white"/>
        </w:rPr>
        <w:t xml:space="preserve">у</w:t>
      </w:r>
      <w:r>
        <w:rPr>
          <w:rFonts w:ascii="Times New Roman" w:hAnsi="Times New Roman" w:eastAsia="Times New Roman" w:cs="Times New Roman"/>
          <w:color w:val="000000"/>
          <w:sz w:val="24"/>
          <w:szCs w:val="24"/>
          <w:highlight w:val="white"/>
        </w:rPr>
        <w:t xml:space="preserve">т</w:t>
      </w:r>
      <w:r>
        <w:rPr>
          <w:rFonts w:ascii="Times New Roman" w:hAnsi="Times New Roman" w:eastAsia="Times New Roman" w:cs="Times New Roman"/>
          <w:color w:val="000000"/>
          <w:sz w:val="24"/>
          <w:szCs w:val="24"/>
          <w:highlight w:val="white"/>
        </w:rPr>
        <w:t xml:space="preserve">с</w:t>
      </w:r>
      <w:r>
        <w:rPr>
          <w:rFonts w:ascii="Times New Roman" w:hAnsi="Times New Roman" w:eastAsia="Times New Roman" w:cs="Times New Roman"/>
          <w:color w:val="000000"/>
          <w:sz w:val="24"/>
          <w:szCs w:val="24"/>
          <w:highlight w:val="white"/>
        </w:rPr>
        <w:t xml:space="preserve">т</w:t>
      </w:r>
      <w:r>
        <w:rPr>
          <w:rFonts w:ascii="Times New Roman" w:hAnsi="Times New Roman" w:eastAsia="Times New Roman" w:cs="Times New Roman"/>
          <w:color w:val="000000"/>
          <w:sz w:val="24"/>
          <w:szCs w:val="24"/>
          <w:highlight w:val="white"/>
        </w:rPr>
        <w:t xml:space="preserve">в</w:t>
      </w:r>
      <w:r>
        <w:rPr>
          <w:rFonts w:ascii="Times New Roman" w:hAnsi="Times New Roman" w:eastAsia="Times New Roman" w:cs="Times New Roman"/>
          <w:color w:val="000000"/>
          <w:sz w:val="24"/>
          <w:szCs w:val="24"/>
          <w:highlight w:val="white"/>
        </w:rPr>
        <w:t xml:space="preserve">у</w:t>
      </w:r>
      <w:r>
        <w:rPr>
          <w:rFonts w:ascii="Times New Roman" w:hAnsi="Times New Roman" w:eastAsia="Times New Roman" w:cs="Times New Roman"/>
          <w:color w:val="000000"/>
          <w:sz w:val="24"/>
          <w:szCs w:val="24"/>
          <w:highlight w:val="white"/>
        </w:rPr>
        <w:t xml:space="preserve">ю</w:t>
      </w:r>
      <w:r>
        <w:rPr>
          <w:rFonts w:ascii="Times New Roman" w:hAnsi="Times New Roman" w:eastAsia="Times New Roman" w:cs="Times New Roman"/>
          <w:color w:val="000000"/>
          <w:sz w:val="24"/>
          <w:szCs w:val="24"/>
          <w:highlight w:val="white"/>
        </w:rPr>
        <w:t xml:space="preserve">т</w:t>
      </w:r>
      <w:r>
        <w:rPr>
          <w:rFonts w:ascii="Times New Roman" w:hAnsi="Times New Roman" w:eastAsia="Times New Roman" w:cs="Times New Roman"/>
          <w:color w:val="000000"/>
          <w:sz w:val="24"/>
          <w:szCs w:val="24"/>
          <w:highlight w:val="white"/>
        </w:rPr>
        <w:t xml:space="preserve"> </w:t>
      </w:r>
      <w:r>
        <w:rPr>
          <w:rFonts w:ascii="Times New Roman" w:hAnsi="Times New Roman" w:eastAsia="Times New Roman" w:cs="Times New Roman"/>
          <w:color w:val="000000"/>
          <w:sz w:val="24"/>
          <w:szCs w:val="24"/>
          <w:highlight w:val="white"/>
        </w:rPr>
        <w:t xml:space="preserve">о</w:t>
      </w:r>
      <w:r>
        <w:rPr>
          <w:rFonts w:ascii="Times New Roman" w:hAnsi="Times New Roman" w:eastAsia="Times New Roman" w:cs="Times New Roman"/>
          <w:color w:val="000000"/>
          <w:sz w:val="24"/>
          <w:szCs w:val="24"/>
          <w:highlight w:val="white"/>
        </w:rPr>
        <w:t xml:space="preserve">г</w:t>
      </w:r>
      <w:r>
        <w:rPr>
          <w:rFonts w:ascii="Times New Roman" w:hAnsi="Times New Roman" w:eastAsia="Times New Roman" w:cs="Times New Roman"/>
          <w:color w:val="000000"/>
          <w:sz w:val="24"/>
          <w:szCs w:val="24"/>
          <w:highlight w:val="white"/>
        </w:rPr>
        <w:t xml:space="preserve">р</w:t>
      </w:r>
      <w:r>
        <w:rPr>
          <w:rFonts w:ascii="Times New Roman" w:hAnsi="Times New Roman" w:eastAsia="Times New Roman" w:cs="Times New Roman"/>
          <w:color w:val="000000"/>
          <w:sz w:val="24"/>
          <w:szCs w:val="24"/>
          <w:highlight w:val="white"/>
        </w:rPr>
        <w:t xml:space="preserve">а</w:t>
      </w:r>
      <w:r>
        <w:rPr>
          <w:rFonts w:ascii="Times New Roman" w:hAnsi="Times New Roman" w:eastAsia="Times New Roman" w:cs="Times New Roman"/>
          <w:color w:val="000000"/>
          <w:sz w:val="24"/>
          <w:szCs w:val="24"/>
          <w:highlight w:val="white"/>
        </w:rPr>
        <w:t xml:space="preserve">н</w:t>
      </w:r>
      <w:r>
        <w:rPr>
          <w:rFonts w:ascii="Times New Roman" w:hAnsi="Times New Roman" w:eastAsia="Times New Roman" w:cs="Times New Roman"/>
          <w:color w:val="000000"/>
          <w:sz w:val="24"/>
          <w:szCs w:val="24"/>
          <w:highlight w:val="white"/>
        </w:rPr>
        <w:t xml:space="preserve">и</w:t>
      </w:r>
      <w:r>
        <w:rPr>
          <w:rFonts w:ascii="Times New Roman" w:hAnsi="Times New Roman" w:eastAsia="Times New Roman" w:cs="Times New Roman"/>
          <w:color w:val="000000"/>
          <w:sz w:val="24"/>
          <w:szCs w:val="24"/>
          <w:highlight w:val="white"/>
        </w:rPr>
        <w:t xml:space="preserve">ч</w:t>
      </w:r>
      <w:r>
        <w:rPr>
          <w:rFonts w:ascii="Times New Roman" w:hAnsi="Times New Roman" w:eastAsia="Times New Roman" w:cs="Times New Roman"/>
          <w:color w:val="000000"/>
          <w:sz w:val="24"/>
          <w:szCs w:val="24"/>
          <w:highlight w:val="white"/>
        </w:rPr>
        <w:t xml:space="preserve">е</w:t>
      </w:r>
      <w:r>
        <w:rPr>
          <w:rFonts w:ascii="Times New Roman" w:hAnsi="Times New Roman" w:eastAsia="Times New Roman" w:cs="Times New Roman"/>
          <w:color w:val="000000"/>
          <w:sz w:val="24"/>
          <w:szCs w:val="24"/>
          <w:highlight w:val="white"/>
        </w:rPr>
        <w:t xml:space="preserve">н</w:t>
      </w:r>
      <w:r>
        <w:rPr>
          <w:rFonts w:ascii="Times New Roman" w:hAnsi="Times New Roman" w:eastAsia="Times New Roman" w:cs="Times New Roman"/>
          <w:color w:val="000000"/>
          <w:sz w:val="24"/>
          <w:szCs w:val="24"/>
          <w:highlight w:val="white"/>
        </w:rPr>
        <w:t xml:space="preserve">и</w:t>
      </w:r>
      <w:r>
        <w:rPr>
          <w:rFonts w:ascii="Times New Roman" w:hAnsi="Times New Roman" w:eastAsia="Times New Roman" w:cs="Times New Roman"/>
          <w:color w:val="000000"/>
          <w:sz w:val="24"/>
          <w:szCs w:val="24"/>
          <w:highlight w:val="white"/>
        </w:rPr>
        <w:t xml:space="preserve">я/меры, связанные с </w:t>
      </w:r>
      <w:r>
        <w:rPr>
          <w:rFonts w:ascii="Times New Roman" w:hAnsi="Times New Roman" w:eastAsia="Times New Roman" w:cs="Times New Roman"/>
          <w:color w:val="000000"/>
          <w:sz w:val="24"/>
          <w:szCs w:val="24"/>
          <w:highlight w:val="white"/>
        </w:rPr>
        <w:t xml:space="preserve">противодействием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r/>
      <w:r>
        <w:rPr>
          <w:rFonts w:ascii="Times New Roman" w:hAnsi="Times New Roman" w:eastAsia="Times New Roman" w:cs="Times New Roman"/>
          <w:color w:val="000000"/>
          <w:sz w:val="24"/>
          <w:szCs w:val="24"/>
          <w:highlight w:val="white"/>
        </w:rPr>
      </w:r>
      <w:r>
        <w:rPr>
          <w:highlight w:val="none"/>
        </w:rPr>
      </w:r>
      <w:r>
        <w:rPr>
          <w:highlight w:val="none"/>
        </w:rPr>
      </w:r>
    </w:p>
    <w:p>
      <w:pPr>
        <w:pStyle w:val="1421"/>
        <w:ind w:firstLine="709"/>
        <w:jc w:val="both"/>
        <w:shd w:val="clear" w:color="auto" w:fill="ffffff"/>
        <w:tabs>
          <w:tab w:val="left" w:pos="1276" w:leader="none"/>
        </w:tabs>
      </w:pPr>
      <w:r>
        <w:t xml:space="preserve">- при наличии заключенного в рамках Единого сервисного договора</w:t>
      </w:r>
      <w:r>
        <w:t xml:space="preserve">,</w:t>
      </w:r>
      <w:r>
        <w:t xml:space="preserve"> Договора РКО и Договора о ДБО;</w:t>
      </w:r>
      <w:r/>
    </w:p>
    <w:p>
      <w:pPr>
        <w:pStyle w:val="1421"/>
        <w:ind w:firstLine="709"/>
        <w:jc w:val="both"/>
        <w:shd w:val="clear" w:color="auto" w:fill="ffffff"/>
        <w:tabs>
          <w:tab w:val="left" w:pos="1276" w:leader="none"/>
        </w:tabs>
      </w:pPr>
      <w:r>
        <w:t xml:space="preserve">- </w:t>
      </w:r>
      <w:r>
        <w:t xml:space="preserve">после получения </w:t>
      </w:r>
      <w:r>
        <w:t xml:space="preserve">Клиентом </w:t>
      </w:r>
      <w:r>
        <w:rPr>
          <w:lang w:val="en-US"/>
        </w:rPr>
        <w:t xml:space="preserve">TLS</w:t>
      </w:r>
      <w:r>
        <w:t xml:space="preserve">-</w:t>
      </w:r>
      <w:r>
        <w:t xml:space="preserve">сертификата в УЦ РСХБ и СКП ЭП Клиента </w:t>
      </w:r>
      <w:r>
        <w:t xml:space="preserve">Платформы ЦР</w:t>
      </w:r>
      <w:r>
        <w:t xml:space="preserve"> </w:t>
      </w:r>
      <w:r>
        <w:t xml:space="preserve">в ПУЦ</w:t>
      </w:r>
      <w:r>
        <w:t xml:space="preserve"> посредством Приложения клиента</w:t>
      </w:r>
      <w:r>
        <w:t xml:space="preserve">.</w:t>
      </w:r>
      <w:r>
        <w:t xml:space="preserve"> Для получения СК</w:t>
      </w:r>
      <w:r>
        <w:t xml:space="preserve">П</w:t>
      </w:r>
      <w:r>
        <w:t xml:space="preserve"> ЭП без личного присутствия в Банке </w:t>
      </w:r>
      <w:r>
        <w:t xml:space="preserve">единоличн</w:t>
      </w:r>
      <w:r>
        <w:t xml:space="preserve">ый</w:t>
      </w:r>
      <w:r>
        <w:t xml:space="preserve"> исполнительн</w:t>
      </w:r>
      <w:r>
        <w:t xml:space="preserve">ый</w:t>
      </w:r>
      <w:r>
        <w:t xml:space="preserve"> орган Клиента</w:t>
      </w:r>
      <w:r>
        <w:t xml:space="preserve"> и </w:t>
      </w:r>
      <w:r>
        <w:t xml:space="preserve">лица, уполномоченны</w:t>
      </w:r>
      <w:r>
        <w:t xml:space="preserve">е</w:t>
      </w:r>
      <w:r>
        <w:t xml:space="preserve"> на распоряжение денежными средствами на счете Клиента</w:t>
      </w:r>
      <w:r>
        <w:t xml:space="preserve">, должны</w:t>
      </w:r>
      <w:r>
        <w:rPr>
          <w:rStyle w:val="1442"/>
        </w:rPr>
        <w:footnoteReference w:id="11"/>
      </w:r>
      <w:r>
        <w:t xml:space="preserve"> </w:t>
      </w:r>
      <w:r>
        <w:t xml:space="preserve">в соответствии с правилами использования простой электронной подписи</w:t>
      </w:r>
      <w:r>
        <w:t xml:space="preserve">,</w:t>
      </w:r>
      <w:r>
        <w:t xml:space="preserve"> </w:t>
      </w:r>
      <w:r>
        <w:t xml:space="preserve">установленными Правительством Российской Федерации</w:t>
      </w:r>
      <w:r>
        <w:t xml:space="preserve">, </w:t>
      </w:r>
      <w:r>
        <w:t xml:space="preserve">получить </w:t>
      </w:r>
      <w:r>
        <w:t xml:space="preserve">прост</w:t>
      </w:r>
      <w:r>
        <w:t xml:space="preserve">ую</w:t>
      </w:r>
      <w:r>
        <w:t xml:space="preserve"> электронн</w:t>
      </w:r>
      <w:r>
        <w:t xml:space="preserve">ую</w:t>
      </w:r>
      <w:r>
        <w:t xml:space="preserve"> подпис</w:t>
      </w:r>
      <w:r>
        <w:t xml:space="preserve">ь</w:t>
      </w:r>
      <w:r>
        <w:t xml:space="preserve"> </w:t>
      </w:r>
      <w:r>
        <w:t xml:space="preserve">при личной явке при обращении за получением государственных и муниципальных услуг в электронной форме</w:t>
      </w:r>
      <w:r>
        <w:t xml:space="preserve">.</w:t>
      </w:r>
      <w:r>
        <w:t xml:space="preserve"> </w:t>
      </w:r>
      <w:r>
        <w:t xml:space="preserve">О получени</w:t>
      </w:r>
      <w:r>
        <w:t xml:space="preserve">и</w:t>
      </w:r>
      <w:r>
        <w:t xml:space="preserve">/аннулирован</w:t>
      </w:r>
      <w:r>
        <w:t xml:space="preserve">ии</w:t>
      </w:r>
      <w:r>
        <w:t xml:space="preserve"> TLS-сертификата и </w:t>
      </w:r>
      <w:r>
        <w:t xml:space="preserve">СКП ЭП Клиента Платформы ЦР</w:t>
      </w:r>
      <w:r>
        <w:t xml:space="preserve">, в том числе ошиб</w:t>
      </w:r>
      <w:r>
        <w:t xml:space="preserve">ках</w:t>
      </w:r>
      <w:r>
        <w:t xml:space="preserve"> при выдаче и аннулировании Клиент информируется посредством Приложения клиента.</w:t>
      </w:r>
      <w:r/>
    </w:p>
    <w:p>
      <w:pPr>
        <w:pStyle w:val="1421"/>
        <w:ind w:firstLine="709"/>
        <w:jc w:val="both"/>
        <w:shd w:val="clear" w:color="auto" w:fill="ffffff"/>
        <w:tabs>
          <w:tab w:val="left" w:pos="1276" w:leader="none"/>
        </w:tabs>
      </w:pPr>
      <w:r>
        <w:t xml:space="preserve">3.1.1. Доступ к Платформе ЦР/открытие Счета ЦР/проведение операций с ЦР предоставляется Банком: </w:t>
      </w:r>
      <w:r/>
    </w:p>
    <w:p>
      <w:pPr>
        <w:pStyle w:val="1421"/>
        <w:ind w:firstLine="709"/>
        <w:jc w:val="both"/>
        <w:shd w:val="clear" w:color="auto" w:fill="ffffff"/>
        <w:tabs>
          <w:tab w:val="left" w:pos="1276" w:leader="none"/>
        </w:tabs>
      </w:pPr>
      <w:r>
        <w:t xml:space="preserve">-</w:t>
      </w:r>
      <w:r>
        <w:t xml:space="preserve"> при открытии Счета ЦР - исключительно</w:t>
      </w:r>
      <w:r>
        <w:t xml:space="preserve"> единоличному исполнительному органу Клиента;</w:t>
      </w:r>
      <w:r/>
    </w:p>
    <w:p>
      <w:pPr>
        <w:pStyle w:val="1421"/>
        <w:ind w:firstLine="709"/>
        <w:jc w:val="both"/>
        <w:shd w:val="clear" w:color="auto" w:fill="ffffff"/>
        <w:tabs>
          <w:tab w:val="left" w:pos="1276" w:leader="none"/>
        </w:tabs>
      </w:pPr>
      <w:r>
        <w:t xml:space="preserve">- </w:t>
      </w:r>
      <w:r>
        <w:t xml:space="preserve">при проведении операций с ЦР - </w:t>
      </w:r>
      <w:r>
        <w:t xml:space="preserve">лицам, уполномоченным на распоряжение денежн</w:t>
      </w:r>
      <w:r>
        <w:t xml:space="preserve">ыми средствами на счете Клиента.</w:t>
      </w:r>
      <w:r>
        <w:t xml:space="preserve"> </w:t>
      </w:r>
      <w:r>
        <w:t xml:space="preserve">При изменении состава Уполномоченных лиц </w:t>
      </w:r>
      <w:r>
        <w:t xml:space="preserve">Клиент </w:t>
      </w:r>
      <w:r>
        <w:t xml:space="preserve">незамедлительно предоставля</w:t>
      </w:r>
      <w:r>
        <w:t xml:space="preserve">е</w:t>
      </w:r>
      <w:r>
        <w:t xml:space="preserve">т в Банк в документированном виде обновленную информацию.</w:t>
      </w:r>
      <w:r/>
    </w:p>
    <w:p>
      <w:pPr>
        <w:pStyle w:val="1421"/>
        <w:numPr>
          <w:ilvl w:val="0"/>
          <w:numId w:val="32"/>
        </w:numPr>
        <w:ind w:left="0" w:firstLine="0"/>
        <w:jc w:val="center"/>
        <w:spacing w:before="120" w:after="120"/>
        <w:shd w:val="clear" w:color="auto" w:fill="ffffff"/>
        <w:tabs>
          <w:tab w:val="left" w:pos="284" w:leader="none"/>
        </w:tabs>
        <w:rPr>
          <w:b/>
        </w:rPr>
      </w:pPr>
      <w:r>
        <w:rPr>
          <w:b/>
        </w:rPr>
        <w:t xml:space="preserve">Доступ к Платформе ЦР</w:t>
      </w:r>
      <w:r>
        <w:rPr>
          <w:b/>
        </w:rPr>
      </w:r>
      <w:r>
        <w:rPr>
          <w:b/>
        </w:rPr>
      </w:r>
    </w:p>
    <w:p>
      <w:pPr>
        <w:pStyle w:val="1421"/>
        <w:numPr>
          <w:ilvl w:val="1"/>
          <w:numId w:val="32"/>
        </w:numPr>
        <w:ind w:left="0" w:firstLine="709"/>
        <w:jc w:val="both"/>
        <w:shd w:val="clear" w:color="auto" w:fill="ffffff"/>
        <w:tabs>
          <w:tab w:val="left" w:pos="1276" w:leader="none"/>
        </w:tabs>
      </w:pPr>
      <w:r>
        <w:t xml:space="preserve">Предоставление, приостановление</w:t>
      </w:r>
      <w:r>
        <w:t xml:space="preserve">,</w:t>
      </w:r>
      <w:r>
        <w:t xml:space="preserve"> возобновление </w:t>
      </w:r>
      <w:r>
        <w:t xml:space="preserve">и прекращение</w:t>
      </w:r>
      <w:r>
        <w:t xml:space="preserve"> доступа </w:t>
      </w:r>
      <w:r>
        <w:t xml:space="preserve">Клиента </w:t>
      </w:r>
      <w:r>
        <w:t xml:space="preserve">к </w:t>
      </w:r>
      <w:r>
        <w:t xml:space="preserve">П</w:t>
      </w:r>
      <w:r>
        <w:t xml:space="preserve">латформе </w:t>
      </w:r>
      <w:r>
        <w:t xml:space="preserve">ЦР</w:t>
      </w:r>
      <w:r>
        <w:t xml:space="preserve"> осуществляются в порядке, установленном Правилами платформы </w:t>
      </w:r>
      <w:r>
        <w:t xml:space="preserve">ЦР</w:t>
      </w:r>
      <w:r>
        <w:t xml:space="preserve">.</w:t>
      </w:r>
      <w:r/>
    </w:p>
    <w:p>
      <w:pPr>
        <w:pStyle w:val="1421"/>
        <w:numPr>
          <w:ilvl w:val="1"/>
          <w:numId w:val="32"/>
        </w:numPr>
        <w:ind w:left="0" w:firstLine="709"/>
        <w:jc w:val="both"/>
        <w:shd w:val="clear" w:color="auto" w:fill="ffffff"/>
        <w:tabs>
          <w:tab w:val="left" w:pos="1276" w:leader="none"/>
        </w:tabs>
      </w:pPr>
      <w:r>
        <w:t xml:space="preserve">Доступ к Платформе </w:t>
      </w:r>
      <w:r>
        <w:t xml:space="preserve">ЦР</w:t>
      </w:r>
      <w:r>
        <w:t xml:space="preserve"> предоставляется </w:t>
      </w:r>
      <w:r>
        <w:t xml:space="preserve">Клиенту</w:t>
      </w:r>
      <w:r>
        <w:t xml:space="preserve"> через Приложение клиента в течение всего периода функционирования Платформы </w:t>
      </w:r>
      <w:r>
        <w:t xml:space="preserve">ЦР</w:t>
      </w:r>
      <w:r>
        <w:t xml:space="preserve"> в круглосуточном режиме ежедневно.</w:t>
      </w:r>
      <w:r>
        <w:tab/>
        <w:t xml:space="preserve">Банк при предоставлении Клиенту доступ</w:t>
      </w:r>
      <w:r>
        <w:t xml:space="preserve">а к Платформе ЦР и обеспечении возможности совершения операций с ЦР использует графическое обозначение рубля для совершения операций с ЦР, утвержденное Банком России, в том числе путем размещения данного графического обозначения рубля в Приложении клиента.</w:t>
      </w:r>
      <w:r/>
    </w:p>
    <w:p>
      <w:pPr>
        <w:pStyle w:val="1421"/>
        <w:numPr>
          <w:ilvl w:val="1"/>
          <w:numId w:val="32"/>
        </w:numPr>
        <w:contextualSpacing/>
        <w:ind w:left="0" w:firstLine="720"/>
        <w:jc w:val="both"/>
        <w:spacing w:before="240"/>
        <w:shd w:val="clear" w:color="auto" w:fill="ffffff"/>
        <w:tabs>
          <w:tab w:val="left" w:pos="1276" w:leader="none"/>
        </w:tabs>
        <w:rPr>
          <w:rFonts w:eastAsia="Calibri"/>
          <w:lang w:eastAsia="en-US"/>
        </w:rPr>
      </w:pPr>
      <w:r>
        <w:rPr>
          <w:rFonts w:eastAsia="Calibri"/>
          <w:lang w:eastAsia="en-US"/>
        </w:rPr>
        <w:t xml:space="preserve">Доступ к Платформе ЦР предоставляется Банком России Клиенту с использованием </w:t>
      </w:r>
      <w:r>
        <w:rPr>
          <w:rFonts w:eastAsia="Calibri"/>
          <w:lang w:eastAsia="en-US"/>
        </w:rPr>
        <w:t xml:space="preserve">подписанных ЭП </w:t>
      </w:r>
      <w:r>
        <w:rPr>
          <w:rFonts w:eastAsia="Calibri"/>
          <w:lang w:eastAsia="en-US"/>
        </w:rPr>
        <w:t xml:space="preserve">извещений, уведомлений, обращений, а также распоряжений в электронном виде, направляемых Банком Банку России с применением Приложения клиента.</w:t>
      </w:r>
      <w:r>
        <w:rPr>
          <w:rFonts w:eastAsia="Calibri"/>
          <w:lang w:eastAsia="en-US"/>
        </w:rPr>
        <w:t xml:space="preserve"> </w:t>
      </w:r>
      <w:r>
        <w:rPr>
          <w:rFonts w:eastAsia="Calibri"/>
          <w:lang w:eastAsia="en-US"/>
        </w:rPr>
        <w:t xml:space="preserve">При предостав</w:t>
      </w:r>
      <w:r>
        <w:rPr>
          <w:rFonts w:eastAsia="Calibri"/>
          <w:lang w:eastAsia="en-US"/>
        </w:rPr>
        <w:t xml:space="preserve">лении Клиенту доступа к Платформе ЦР взаимодействие Клиента с Банком России обеспечивается с использованием извещений, уведомлений, распоряжений, направляемых Клиентом с применением Приложения клиента, предоставленного Банком, в виде электронных сообщений.</w:t>
      </w:r>
      <w:r>
        <w:rPr>
          <w:rFonts w:eastAsia="Calibri"/>
          <w:lang w:eastAsia="en-US"/>
        </w:rPr>
      </w:r>
      <w:r>
        <w:rPr>
          <w:rFonts w:eastAsia="Calibri"/>
          <w:lang w:eastAsia="en-US"/>
        </w:rPr>
      </w:r>
    </w:p>
    <w:p>
      <w:pPr>
        <w:pStyle w:val="1421"/>
        <w:numPr>
          <w:ilvl w:val="1"/>
          <w:numId w:val="32"/>
        </w:numPr>
        <w:ind w:left="0" w:firstLine="709"/>
        <w:jc w:val="both"/>
        <w:shd w:val="clear" w:color="auto" w:fill="ffffff"/>
        <w:tabs>
          <w:tab w:val="left" w:pos="1276" w:leader="none"/>
        </w:tabs>
      </w:pPr>
      <w:r>
        <w:t xml:space="preserve">Доступ </w:t>
      </w:r>
      <w:r>
        <w:t xml:space="preserve">Клиента</w:t>
      </w:r>
      <w:r>
        <w:t xml:space="preserve"> </w:t>
      </w:r>
      <w:r>
        <w:t xml:space="preserve">к Платформе </w:t>
      </w:r>
      <w:r>
        <w:t xml:space="preserve">ЦР </w:t>
      </w:r>
      <w:r>
        <w:t xml:space="preserve">приостанавливается </w:t>
      </w:r>
      <w:r>
        <w:t xml:space="preserve">Банком России</w:t>
      </w:r>
      <w:r>
        <w:t xml:space="preserve"> </w:t>
      </w:r>
      <w:r>
        <w:t xml:space="preserve">в случае возникновения чрезвычайных ситуаций, операционных сбоев.</w:t>
      </w:r>
      <w:r/>
    </w:p>
    <w:p>
      <w:pPr>
        <w:pStyle w:val="1421"/>
        <w:numPr>
          <w:ilvl w:val="1"/>
          <w:numId w:val="32"/>
        </w:numPr>
        <w:ind w:left="0" w:firstLine="709"/>
        <w:jc w:val="both"/>
        <w:shd w:val="clear" w:color="auto" w:fill="ffffff"/>
        <w:tabs>
          <w:tab w:val="left" w:pos="1276" w:leader="none"/>
        </w:tabs>
      </w:pPr>
      <w:r>
        <w:t xml:space="preserve">Доступ к </w:t>
      </w:r>
      <w:r>
        <w:t xml:space="preserve">П</w:t>
      </w:r>
      <w:r>
        <w:t xml:space="preserve">латформе ЦР Клиента возобновляется Банком России после устранения последствий чрезвычайных ситуаций, операционных сбоев.</w:t>
      </w:r>
      <w:r>
        <w:rPr>
          <w:highlight w:val="none"/>
        </w:rPr>
      </w:r>
      <w:r/>
    </w:p>
    <w:p>
      <w:pPr>
        <w:ind w:left="0" w:right="0" w:firstLine="709"/>
        <w:jc w:val="both"/>
        <w:shd w:val="clear" w:color="auto" w:fill="ffffff"/>
        <w:tabs>
          <w:tab w:val="left" w:pos="1276" w:leader="none"/>
        </w:tabs>
      </w:pPr>
      <w:r>
        <w:rPr>
          <w:highlight w:val="none"/>
        </w:rPr>
      </w:r>
      <w:r>
        <w:rPr>
          <w:color w:val="000000"/>
        </w:rPr>
        <w:t xml:space="preserve">Банк России незамедлительно</w:t>
      </w:r>
      <w:r>
        <w:rPr>
          <w:color w:val="000000"/>
        </w:rPr>
        <w:t xml:space="preserve"> информирует Банк, Клиента о в</w:t>
      </w:r>
      <w:r>
        <w:rPr>
          <w:color w:val="000000"/>
        </w:rPr>
        <w:t xml:space="preserve">озникновении чрезвычайных ситуаций, операционных сбоев путем размещения информации</w:t>
        <w:br/>
        <w:t xml:space="preserve">на официальном сайте Банка России, в состав которой включается также информация</w:t>
        <w:br/>
        <w:t xml:space="preserve">о вр</w:t>
      </w:r>
      <w:r>
        <w:rPr>
          <w:color w:val="000000"/>
        </w:rPr>
        <w:t xml:space="preserve">емени восстановления доступа к Платформе ЦР Банка, Клиента.</w:t>
      </w:r>
      <w:r>
        <w:rPr>
          <w:highlight w:val="none"/>
        </w:rPr>
      </w:r>
      <w:r/>
    </w:p>
    <w:p>
      <w:pPr>
        <w:pStyle w:val="1421"/>
        <w:numPr>
          <w:ilvl w:val="1"/>
          <w:numId w:val="32"/>
        </w:numPr>
        <w:ind w:left="0" w:firstLine="709"/>
        <w:jc w:val="both"/>
        <w:shd w:val="clear" w:color="auto" w:fill="ffffff"/>
        <w:tabs>
          <w:tab w:val="left" w:pos="1276" w:leader="none"/>
        </w:tabs>
      </w:pPr>
      <w:r>
        <w:t xml:space="preserve">Доступ к Плат</w:t>
      </w:r>
      <w:r>
        <w:t xml:space="preserve">форме ЦР Клиента приостанавливается Банком России, в том числе по обращению Банка, путем приостановления совершения операций с ЦР</w:t>
        <w:br/>
        <w:t xml:space="preserve">с использованием Приложения клиента в следующих случаях:</w:t>
      </w:r>
      <w:r/>
    </w:p>
    <w:p>
      <w:pPr>
        <w:ind w:left="0" w:right="0" w:firstLine="709"/>
        <w:jc w:val="both"/>
        <w:spacing w:before="0" w:beforeAutospacing="0" w:after="0" w:afterAutospacing="0" w:line="240" w:lineRule="auto"/>
        <w:rPr>
          <w:rFonts w:ascii="Times New Roman" w:hAnsi="Times New Roman" w:eastAsia="Times New Roman" w:cs="Times New Roman"/>
          <w:color w:val="000000"/>
          <w:sz w:val="24"/>
          <w:szCs w:val="24"/>
        </w:rPr>
        <w:pBdr>
          <w:top w:val="none" w:color="000000" w:sz="4" w:space="0"/>
          <w:left w:val="none" w:color="000000" w:sz="4" w:space="0"/>
          <w:bottom w:val="none" w:color="000000" w:sz="4" w:space="0"/>
          <w:right w:val="none" w:color="000000" w:sz="4" w:space="0"/>
        </w:pBdr>
      </w:pPr>
      <w:r>
        <w:rPr>
          <w:rFonts w:eastAsia="Calibri"/>
          <w:lang w:eastAsia="en-US"/>
        </w:rPr>
        <w:t xml:space="preserve">-</w:t>
      </w:r>
      <w:r>
        <w:rPr>
          <w:rFonts w:eastAsia="Calibri"/>
          <w:lang w:eastAsia="en-US"/>
        </w:rPr>
        <w:t xml:space="preserve"> при выявлении Банком России или Банком операции, соответствующей признакам осуществления ПДСБДСК</w:t>
      </w: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ind w:left="0" w:right="0" w:firstLine="709"/>
        <w:jc w:val="both"/>
        <w:spacing w:before="0" w:beforeAutospacing="0" w:after="0" w:afterAutospacing="0" w:line="240" w:lineRule="auto"/>
        <w:rPr>
          <w:rFonts w:eastAsia="Calibri"/>
          <w:highlight w:val="none"/>
          <w:lang w:eastAsia="en-US"/>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r>
      <w:r>
        <w:rPr>
          <w:rFonts w:eastAsia="Calibri"/>
          <w:lang w:eastAsia="en-US"/>
        </w:rPr>
        <w:t xml:space="preserve">- </w:t>
      </w:r>
      <w:r>
        <w:rPr>
          <w:rFonts w:eastAsia="Calibri"/>
          <w:lang w:eastAsia="en-US"/>
        </w:rPr>
        <w:t xml:space="preserve">при выявлении </w:t>
      </w:r>
      <w:r>
        <w:rPr>
          <w:rFonts w:eastAsia="Calibri"/>
          <w:lang w:eastAsia="en-US"/>
        </w:rPr>
        <w:t xml:space="preserve">Банком </w:t>
      </w:r>
      <w:r>
        <w:rPr>
          <w:rFonts w:eastAsia="Calibri"/>
          <w:lang w:eastAsia="en-US"/>
        </w:rPr>
        <w:t xml:space="preserve">нарушений </w:t>
      </w:r>
      <w:r>
        <w:rPr>
          <w:rFonts w:eastAsia="Calibri"/>
          <w:lang w:eastAsia="en-US"/>
        </w:rPr>
        <w:t xml:space="preserve">Клиентом </w:t>
      </w:r>
      <w:r>
        <w:rPr>
          <w:rFonts w:eastAsia="Calibri"/>
          <w:lang w:eastAsia="en-US"/>
        </w:rPr>
        <w:t xml:space="preserve">целостности </w:t>
      </w:r>
      <w:r>
        <w:rPr>
          <w:rFonts w:eastAsia="Calibri"/>
          <w:lang w:eastAsia="en-US"/>
        </w:rPr>
        <w:t xml:space="preserve">П</w:t>
      </w:r>
      <w:r>
        <w:rPr>
          <w:rFonts w:eastAsia="Calibri"/>
          <w:lang w:eastAsia="en-US"/>
        </w:rPr>
        <w:t xml:space="preserve">риложения клиента;</w:t>
      </w:r>
      <w:r>
        <w:rPr>
          <w:rFonts w:eastAsia="Calibri"/>
          <w:highlight w:val="none"/>
          <w:lang w:eastAsia="en-US"/>
        </w:rPr>
      </w:r>
      <w:r>
        <w:rPr>
          <w:rFonts w:eastAsia="Calibri"/>
          <w:highlight w:val="none"/>
          <w:lang w:eastAsia="en-US"/>
        </w:rPr>
      </w:r>
    </w:p>
    <w:p>
      <w:pPr>
        <w:ind w:left="0" w:right="0" w:firstLine="709"/>
        <w:jc w:val="both"/>
        <w:spacing w:before="0" w:beforeAutospacing="0" w:after="0" w:afterAutospacing="0" w:line="240" w:lineRule="auto"/>
        <w:rPr>
          <w:rFonts w:ascii="Times New Roman" w:hAnsi="Times New Roman" w:eastAsia="Times New Roman" w:cs="Times New Roman"/>
          <w:sz w:val="24"/>
          <w:szCs w:val="24"/>
        </w:rPr>
        <w:pBdr>
          <w:top w:val="none" w:color="000000" w:sz="4" w:space="0"/>
          <w:left w:val="none" w:color="000000" w:sz="4" w:space="0"/>
          <w:bottom w:val="none" w:color="000000" w:sz="4" w:space="0"/>
          <w:right w:val="none" w:color="000000" w:sz="4" w:space="0"/>
        </w:pBdr>
      </w:pPr>
      <w:r>
        <w:rPr>
          <w:rFonts w:eastAsia="Calibri"/>
          <w:highlight w:val="none"/>
          <w:lang w:eastAsia="en-US"/>
        </w:rPr>
      </w:r>
      <w:r>
        <w:rPr>
          <w:rFonts w:eastAsia="Calibri"/>
          <w:lang w:eastAsia="en-US"/>
        </w:rPr>
        <w:t xml:space="preserve">- </w:t>
      </w:r>
      <w:r>
        <w:rPr>
          <w:rFonts w:eastAsia="Calibri"/>
          <w:lang w:eastAsia="en-US"/>
        </w:rPr>
        <w:t xml:space="preserve">при </w:t>
      </w:r>
      <w:r>
        <w:rPr>
          <w:rFonts w:eastAsia="Calibri"/>
          <w:lang w:eastAsia="en-US"/>
        </w:rP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 аннулировании</w:t>
      </w:r>
      <w:r>
        <w:rPr>
          <w:rFonts w:eastAsia="Calibri"/>
          <w:lang w:eastAsia="en-US"/>
        </w:rPr>
        <w:t xml:space="preserve">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ind w:left="0" w:right="0" w:firstLine="709"/>
        <w:jc w:val="both"/>
        <w:spacing w:before="0" w:beforeAutospacing="0" w:after="0" w:afterAutospacing="0" w:line="240" w:lineRule="auto"/>
        <w:rPr>
          <w:rFonts w:ascii="Times New Roman" w:hAnsi="Times New Roman" w:eastAsia="Times New Roman" w:cs="Times New Roman"/>
          <w:sz w:val="24"/>
          <w:szCs w:val="24"/>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4"/>
        </w:rPr>
      </w:r>
      <w:r>
        <w:rPr>
          <w:rFonts w:eastAsia="Calibri"/>
          <w:lang w:eastAsia="en-US"/>
        </w:rPr>
        <w:t xml:space="preserve">- </w:t>
      </w:r>
      <w:r>
        <w:rPr>
          <w:rFonts w:eastAsia="Calibri"/>
          <w:lang w:eastAsia="en-US"/>
        </w:rPr>
        <w:t xml:space="preserve">при получении от </w:t>
      </w:r>
      <w:r>
        <w:rPr>
          <w:rFonts w:eastAsia="Calibri"/>
          <w:lang w:eastAsia="en-US"/>
        </w:rPr>
        <w:t xml:space="preserve">Клиента</w:t>
      </w:r>
      <w:r>
        <w:rPr>
          <w:rFonts w:eastAsia="Calibri"/>
          <w:lang w:eastAsia="en-US"/>
        </w:rPr>
        <w:t xml:space="preserve"> обращения о приостановлении доступа к </w:t>
      </w:r>
      <w:r>
        <w:rPr>
          <w:rFonts w:eastAsia="Calibri"/>
          <w:lang w:eastAsia="en-US"/>
        </w:rPr>
        <w:t xml:space="preserve">П</w:t>
      </w:r>
      <w:r>
        <w:rPr>
          <w:rFonts w:eastAsia="Calibri"/>
          <w:lang w:eastAsia="en-US"/>
        </w:rPr>
        <w:t xml:space="preserve">латформе </w:t>
      </w:r>
      <w:r>
        <w:rPr>
          <w:rFonts w:eastAsia="Calibri"/>
          <w:lang w:eastAsia="en-US"/>
        </w:rPr>
        <w:t xml:space="preserve">ЦР</w:t>
      </w:r>
      <w:r>
        <w:rPr>
          <w:rFonts w:eastAsia="Calibri"/>
          <w:lang w:eastAsia="en-US"/>
        </w:rPr>
        <w:t xml:space="preserve">, в том числе по причине компрометации или подозрении на компрометацию</w:t>
        <w:br/>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СКП ЭП Клиента</w:t>
      </w:r>
      <w:r>
        <w:rPr>
          <w:rFonts w:eastAsia="Calibri"/>
          <w:lang w:eastAsia="en-US"/>
        </w:rPr>
        <w:t xml:space="preserve"> </w:t>
      </w:r>
      <w:r>
        <w:rPr>
          <w:rFonts w:eastAsia="Calibri"/>
          <w:lang w:eastAsia="en-US"/>
        </w:rPr>
        <w:t xml:space="preserve">Платформы </w:t>
      </w:r>
      <w:r>
        <w:rPr>
          <w:rFonts w:eastAsia="Calibri"/>
          <w:lang w:eastAsia="en-US"/>
        </w:rPr>
        <w:t xml:space="preserve">ЦР</w:t>
      </w:r>
      <w:r>
        <w:rPr>
          <w:rFonts w:eastAsia="Calibri"/>
          <w:lang w:eastAsia="en-US"/>
        </w:rPr>
        <w:t xml:space="preserve">.</w:t>
      </w:r>
      <w:r>
        <w:rPr>
          <w:rFonts w:ascii="Times New Roman" w:hAnsi="Times New Roman" w:eastAsia="Times New Roman" w:cs="Times New Roman"/>
          <w:sz w:val="24"/>
          <w:szCs w:val="24"/>
        </w:rPr>
      </w:r>
      <w:r>
        <w:rPr>
          <w:rFonts w:ascii="Times New Roman" w:hAnsi="Times New Roman" w:eastAsia="Times New Roman" w:cs="Times New Roman"/>
          <w:sz w:val="24"/>
          <w:szCs w:val="24"/>
        </w:rPr>
      </w:r>
    </w:p>
    <w:p>
      <w:pPr>
        <w:pStyle w:val="1421"/>
        <w:numPr>
          <w:ilvl w:val="1"/>
          <w:numId w:val="32"/>
        </w:numPr>
        <w:ind w:left="0" w:firstLine="709"/>
        <w:jc w:val="both"/>
        <w:shd w:val="clear" w:color="auto" w:fill="ffffff"/>
        <w:tabs>
          <w:tab w:val="left" w:pos="1276" w:leader="none"/>
        </w:tabs>
      </w:pPr>
      <w:r>
        <w:t xml:space="preserve">Доступ к Платформе ЦР Клиента возобновляется Банком России в случае устранения причин его приостановления, </w:t>
      </w:r>
      <w:r>
        <w:t xml:space="preserve">предусмотренных </w:t>
      </w:r>
      <w:r>
        <w:fldChar w:fldCharType="begin"/>
      </w:r>
      <w:r>
        <w:instrText xml:space="preserve"> HYPERLINK \l "Par36" </w:instrText>
      </w:r>
      <w:r>
        <w:fldChar w:fldCharType="separate"/>
      </w:r>
      <w:r>
        <w:t xml:space="preserve">пунктом 4.6</w:t>
      </w:r>
      <w:r>
        <w:fldChar w:fldCharType="end"/>
      </w:r>
      <w:r>
        <w:t xml:space="preserve"> настоящего Приложения.</w:t>
      </w:r>
      <w:r/>
    </w:p>
    <w:p>
      <w:pPr>
        <w:pStyle w:val="1421"/>
        <w:numPr>
          <w:ilvl w:val="1"/>
          <w:numId w:val="32"/>
        </w:numPr>
        <w:ind w:left="0" w:firstLine="709"/>
        <w:jc w:val="both"/>
        <w:shd w:val="clear" w:color="auto" w:fill="ffffff"/>
        <w:tabs>
          <w:tab w:val="left" w:pos="1276" w:leader="none"/>
        </w:tabs>
      </w:pPr>
      <w:r>
        <w:t xml:space="preserve">Доступ к Платформе </w:t>
      </w:r>
      <w:r>
        <w:t xml:space="preserve">ЦР, приостановленный </w:t>
      </w:r>
      <w:r>
        <w:t xml:space="preserve">Клиенту</w:t>
      </w:r>
      <w:r>
        <w:t xml:space="preserve"> </w:t>
      </w:r>
      <w:r>
        <w:t xml:space="preserve">Банком России</w:t>
      </w:r>
      <w:r>
        <w:t xml:space="preserve"> при </w:t>
      </w:r>
      <w:r>
        <w:t xml:space="preserve">истечении срока действия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rPr>
          <w:rFonts w:eastAsia="Calibri"/>
          <w:lang w:eastAsia="en-US"/>
        </w:rPr>
        <w:t xml:space="preserve">Клиента </w:t>
      </w:r>
      <w:r>
        <w:rPr>
          <w:rFonts w:eastAsia="Calibri"/>
          <w:lang w:eastAsia="en-US"/>
        </w:rPr>
        <w:t xml:space="preserve">Платформы ЦР</w:t>
      </w:r>
      <w:r>
        <w:t xml:space="preserve">, </w:t>
      </w:r>
      <w:r>
        <w:t xml:space="preserve">аннулировании </w:t>
      </w:r>
      <w:r>
        <w:rPr>
          <w:rFonts w:eastAsia="Calibri"/>
          <w:lang w:val="en-US" w:eastAsia="en-US"/>
        </w:rPr>
        <w:t xml:space="preserve">TLS</w:t>
      </w:r>
      <w:r>
        <w:rPr>
          <w:rFonts w:eastAsia="Calibri"/>
          <w:lang w:eastAsia="en-US"/>
        </w:rPr>
        <w:t xml:space="preserve">-</w:t>
      </w:r>
      <w:r>
        <w:rPr>
          <w:rFonts w:eastAsia="Calibri"/>
          <w:lang w:eastAsia="en-US"/>
        </w:rPr>
        <w:t xml:space="preserve">сертификата и </w:t>
      </w:r>
      <w:r>
        <w:t xml:space="preserve">СКП ЭП</w:t>
      </w:r>
      <w:r>
        <w:t xml:space="preserve"> </w:t>
      </w:r>
      <w:r>
        <w:t xml:space="preserve">Клиента</w:t>
      </w:r>
      <w:r>
        <w:t xml:space="preserve"> </w:t>
      </w:r>
      <w:r>
        <w:t xml:space="preserve">Платформы </w:t>
      </w:r>
      <w:r>
        <w:t xml:space="preserve">ЦР,</w:t>
      </w:r>
      <w:r>
        <w:t xml:space="preserve"> </w:t>
      </w:r>
      <w:r>
        <w:t xml:space="preserve">а также при обращении </w:t>
      </w:r>
      <w:r>
        <w:t xml:space="preserve">Клиента</w:t>
      </w:r>
      <w:r>
        <w:t xml:space="preserve"> о приостановлении доступа к Платформе </w:t>
      </w:r>
      <w:r>
        <w:t xml:space="preserve">ЦР, возобновляется </w:t>
      </w:r>
      <w:r>
        <w:t xml:space="preserve">после </w:t>
      </w:r>
      <w:r>
        <w:t xml:space="preserve">обращени</w:t>
      </w:r>
      <w:r>
        <w:t xml:space="preserve">я</w:t>
      </w:r>
      <w:r>
        <w:t xml:space="preserve"> </w:t>
      </w:r>
      <w:r>
        <w:t xml:space="preserve">Клиента</w:t>
      </w:r>
      <w:r>
        <w:t xml:space="preserve"> </w:t>
      </w:r>
      <w:r>
        <w:t xml:space="preserve">посредством </w:t>
      </w:r>
      <w:r>
        <w:t xml:space="preserve">Приложения клиента</w:t>
      </w:r>
      <w:r>
        <w:t xml:space="preserve">.</w:t>
      </w:r>
      <w:r/>
    </w:p>
    <w:p>
      <w:pPr>
        <w:pStyle w:val="1421"/>
        <w:numPr>
          <w:ilvl w:val="1"/>
          <w:numId w:val="32"/>
        </w:numPr>
        <w:ind w:left="0" w:firstLine="709"/>
        <w:jc w:val="both"/>
        <w:shd w:val="clear" w:color="auto" w:fill="ffffff"/>
        <w:tabs>
          <w:tab w:val="left" w:pos="1276" w:leader="none"/>
        </w:tabs>
      </w:pPr>
      <w:r>
        <w:t xml:space="preserve">Доступ к Платформе </w:t>
      </w:r>
      <w:r>
        <w:t xml:space="preserve">ЦР </w:t>
      </w:r>
      <w:r>
        <w:t xml:space="preserve">Клиента</w:t>
      </w:r>
      <w:r>
        <w:t xml:space="preserve"> прекращается </w:t>
      </w:r>
      <w:r>
        <w:t xml:space="preserve">Банком России</w:t>
      </w:r>
      <w:r>
        <w:t xml:space="preserve"> при закрытии Счета ЦР</w:t>
      </w:r>
      <w:r>
        <w:t xml:space="preserve"> в </w:t>
      </w:r>
      <w:r>
        <w:t xml:space="preserve">соответствии с </w:t>
      </w:r>
      <w:r>
        <w:t xml:space="preserve">Правилами платформы</w:t>
      </w:r>
      <w:r>
        <w:t xml:space="preserve"> </w:t>
      </w:r>
      <w:r>
        <w:t xml:space="preserve">ЦР.</w:t>
      </w:r>
      <w:r/>
    </w:p>
    <w:p>
      <w:pPr>
        <w:numPr>
          <w:ilvl w:val="1"/>
          <w:numId w:val="32"/>
        </w:numPr>
        <w:ind w:left="0" w:firstLine="709"/>
        <w:jc w:val="both"/>
        <w:shd w:val="clear" w:color="auto" w:fill="ffffff"/>
        <w:tabs>
          <w:tab w:val="left" w:pos="1276" w:leader="none"/>
        </w:tabs>
      </w:pPr>
      <w:r>
        <w:rPr>
          <w:highlight w:val="none"/>
        </w:rPr>
      </w:r>
      <w:r>
        <w:t xml:space="preserve">В случае если </w:t>
      </w:r>
      <w:r>
        <w:t xml:space="preserve">Банком </w:t>
      </w:r>
      <w:r>
        <w:rPr>
          <w:rFonts w:ascii="Times New Roman" w:hAnsi="Times New Roman" w:eastAsia="Times New Roman" w:cs="Times New Roman"/>
          <w:color w:val="000000"/>
          <w:sz w:val="24"/>
        </w:rPr>
        <w:t xml:space="preserve">от Банка России получена информация, содержащаяся</w:t>
        <w:br/>
        <w:t xml:space="preserve">в Базе данных о </w:t>
      </w:r>
      <w:r>
        <w:t xml:space="preserve">ПДСБДС</w:t>
      </w:r>
      <w:r>
        <w:t xml:space="preserve">К</w:t>
      </w:r>
      <w:r>
        <w:rPr>
          <w:rFonts w:ascii="Times New Roman" w:hAnsi="Times New Roman" w:eastAsia="Times New Roman" w:cs="Times New Roman"/>
          <w:color w:val="000000"/>
          <w:sz w:val="24"/>
        </w:rPr>
        <w:t xml:space="preserve">, которая содержит сведения, относящиеся к Клиенту и (или) Приложению клиента, в том числе сведения федерального органа исполнительной власти</w:t>
        <w:br/>
        <w:t xml:space="preserve">в сфере внутренних дел о совершенных противоправных действиях,</w:t>
      </w:r>
      <w:r>
        <w:rPr>
          <w:rFonts w:ascii="Times New Roman" w:hAnsi="Times New Roman" w:eastAsia="Times New Roman" w:cs="Times New Roman"/>
          <w:color w:val="000000"/>
          <w:sz w:val="24"/>
        </w:rPr>
        <w:t xml:space="preserve"> получаемые</w:t>
        <w:br/>
        <w:t xml:space="preserve">в соответствии с</w:t>
      </w:r>
      <w:r>
        <w:rPr>
          <w:rFonts w:ascii="Times New Roman" w:hAnsi="Times New Roman" w:eastAsia="Times New Roman" w:cs="Times New Roman"/>
          <w:color w:val="000000" w:themeColor="text1"/>
          <w:sz w:val="24"/>
        </w:rPr>
        <w:t xml:space="preserve"> </w:t>
      </w:r>
      <w:hyperlink w:history="1">
        <w:r>
          <w:rPr>
            <w:rStyle w:val="1403"/>
            <w:rFonts w:ascii="Times New Roman" w:hAnsi="Times New Roman" w:eastAsia="Times New Roman" w:cs="Times New Roman"/>
            <w:color w:val="000000" w:themeColor="text1"/>
            <w:sz w:val="24"/>
            <w:u w:val="none"/>
          </w:rPr>
          <w:t xml:space="preserve">частью 8 статьи 27</w:t>
        </w:r>
      </w:hyperlink>
      <w:r>
        <w:rPr>
          <w:rFonts w:ascii="Times New Roman" w:hAnsi="Times New Roman" w:eastAsia="Times New Roman" w:cs="Times New Roman"/>
          <w:color w:val="000000" w:themeColor="text1"/>
          <w:sz w:val="24"/>
        </w:rPr>
        <w:t xml:space="preserve"> </w:t>
      </w:r>
      <w:r>
        <w:rPr>
          <w:rFonts w:ascii="Times New Roman" w:hAnsi="Times New Roman" w:eastAsia="Times New Roman" w:cs="Times New Roman"/>
          <w:color w:val="000000"/>
          <w:sz w:val="24"/>
        </w:rPr>
        <w:t xml:space="preserve">Федерального закона № 161-ФЗ, </w:t>
      </w:r>
      <w:r>
        <w:t xml:space="preserve">Банк приостанавливает Клиенту доступ к Платформе ЦР на период нахождения сведений, относящихся к такому Клиенту и (</w:t>
      </w:r>
      <w:r>
        <w:t xml:space="preserve">или) Приложению клиента, в Базе данных о ПДСБДСК, выполняя действия</w:t>
        <w:br/>
        <w:t xml:space="preserve">в соответствии с пунктом 4.1</w:t>
      </w:r>
      <w:r>
        <w:t xml:space="preserve">0.</w:t>
      </w:r>
      <w:r>
        <w:t xml:space="preserve">1 настоящих Условий.</w:t>
      </w:r>
      <w:r>
        <w:rPr>
          <w:highlight w:val="none"/>
        </w:rPr>
      </w:r>
      <w:r/>
    </w:p>
    <w:p>
      <w:pPr>
        <w:contextualSpacing/>
        <w:ind w:firstLine="720"/>
        <w:jc w:val="both"/>
        <w:widowControl w:val="off"/>
        <w:tabs>
          <w:tab w:val="left" w:pos="1276" w:leader="none"/>
        </w:tabs>
        <w:rPr>
          <w:highlight w:val="none"/>
        </w:rPr>
      </w:pPr>
      <w:r>
        <w:rPr>
          <w:highlight w:val="none"/>
        </w:rPr>
      </w:r>
      <w:r>
        <w:t xml:space="preserve">4.1</w:t>
      </w:r>
      <w:r>
        <w:t xml:space="preserve">0.</w:t>
      </w:r>
      <w:r>
        <w:t xml:space="preserve">1. Приост</w:t>
      </w:r>
      <w:r>
        <w:t xml:space="preserve">ановление доступа Клиента к </w:t>
      </w:r>
      <w:r>
        <w:t xml:space="preserve">Платформе ЦР </w:t>
      </w:r>
      <w:r>
        <w:t xml:space="preserve">осуществляется путем приостановления использования Системы ДБО.</w:t>
      </w:r>
      <w:r>
        <w:rPr>
          <w:highlight w:val="none"/>
        </w:rPr>
      </w:r>
      <w:r>
        <w:rPr>
          <w:highlight w:val="none"/>
        </w:rPr>
      </w:r>
    </w:p>
    <w:p>
      <w:pPr>
        <w:ind w:firstLine="709"/>
        <w:jc w:val="both"/>
      </w:pPr>
      <w:r>
        <w:t xml:space="preserve">4.1</w:t>
      </w:r>
      <w:r>
        <w:t xml:space="preserve">0.</w:t>
      </w:r>
      <w:r>
        <w:t xml:space="preserve">2. Банк незамедлительно уведомляет Клиента о приостановлении использова</w:t>
      </w:r>
      <w:r>
        <w:t xml:space="preserve">ния Клиентом Системы ДБО и о праве подать в Банк России, в том числе через от</w:t>
      </w:r>
      <w:r>
        <w:t xml:space="preserve">деление Банка, заявление об исключении сведений из Базы данных о ПДСБДСК.</w:t>
      </w:r>
      <w:r/>
    </w:p>
    <w:p>
      <w:pPr>
        <w:contextualSpacing/>
        <w:ind w:left="-142" w:firstLine="862"/>
        <w:jc w:val="both"/>
        <w:widowControl w:val="off"/>
        <w:tabs>
          <w:tab w:val="left" w:pos="1276" w:leader="none"/>
        </w:tabs>
        <w:rPr>
          <w:highlight w:val="none"/>
        </w:rPr>
      </w:pPr>
      <w:r>
        <w:t xml:space="preserve">4.1</w:t>
      </w:r>
      <w:r>
        <w:t xml:space="preserve">0.</w:t>
      </w:r>
      <w:r>
        <w:t xml:space="preserve">3. </w:t>
      </w:r>
      <w:r>
        <w:t xml:space="preserve">Доступ к Платформе ЦР Клиента возобновляется Банком </w:t>
      </w:r>
      <w:r>
        <w:t xml:space="preserve">путем возобновления доступа </w:t>
      </w:r>
      <w:r>
        <w:t xml:space="preserve">Клиента </w:t>
      </w:r>
      <w:r>
        <w:t xml:space="preserve">к Системе ДБО </w:t>
      </w:r>
      <w:r>
        <w:t xml:space="preserve">в случае, е</w:t>
      </w:r>
      <w:r>
        <w:t xml:space="preserve">сли сведения о Клиенте и (или) его электронном средстве платежа исключены из Базы данных о ПДСБДСК.</w:t>
      </w:r>
      <w:r>
        <w:rPr>
          <w:highlight w:val="none"/>
        </w:rPr>
      </w:r>
      <w:r>
        <w:rPr>
          <w:highlight w:val="none"/>
        </w:rPr>
      </w:r>
    </w:p>
    <w:p>
      <w:pPr>
        <w:numPr>
          <w:ilvl w:val="1"/>
          <w:numId w:val="32"/>
        </w:numPr>
        <w:ind w:left="0" w:firstLine="709"/>
        <w:jc w:val="both"/>
        <w:shd w:val="clear" w:color="auto" w:fill="ffffff"/>
        <w:tabs>
          <w:tab w:val="left" w:pos="1276" w:leader="none"/>
        </w:tabs>
      </w:pPr>
      <w:r>
        <w:rPr>
          <w:highlight w:val="none"/>
        </w:rPr>
      </w:r>
      <w:r>
        <w:rPr>
          <w:color w:val="000000"/>
        </w:rPr>
        <w:t xml:space="preserve">В случае приостановления Банком России доступа Банка к Платформе ЦР, Банк не позднее одного рабочего дня, следующего за днем приостановления ему доступа</w:t>
        <w:br/>
        <w:t xml:space="preserve">к Платформе ЦР, направляет Клиенту</w:t>
      </w:r>
      <w:r>
        <w:rPr>
          <w:color w:val="000000"/>
        </w:rPr>
        <w:t xml:space="preserve"> с использованием Приложения клиента уведомление</w:t>
        <w:br/>
        <w:t xml:space="preserve">о приостановлении </w:t>
      </w:r>
      <w:r>
        <w:rPr>
          <w:color w:val="000000"/>
        </w:rPr>
        <w:t xml:space="preserve">Банку</w:t>
      </w:r>
      <w:r>
        <w:rPr>
          <w:color w:val="000000"/>
        </w:rPr>
        <w:t xml:space="preserve"> </w:t>
      </w:r>
      <w:r>
        <w:rPr>
          <w:color w:val="000000"/>
        </w:rPr>
        <w:t xml:space="preserve">доступа к Платформе ЦР</w:t>
      </w:r>
      <w:r>
        <w:rPr>
          <w:rStyle w:val="1406"/>
          <w:color w:val="000000"/>
        </w:rPr>
        <w:footnoteReference w:id="12"/>
      </w:r>
      <w:r>
        <w:rPr>
          <w:color w:val="000000"/>
        </w:rPr>
        <w:t xml:space="preserve">. </w:t>
      </w:r>
      <w:r>
        <w:rPr>
          <w:color w:val="000000"/>
          <w:highlight w:val="none"/>
        </w:rPr>
      </w:r>
      <w:r/>
    </w:p>
    <w:p>
      <w:pPr>
        <w:ind w:left="0" w:right="0" w:firstLine="709"/>
        <w:jc w:val="both"/>
        <w:shd w:val="clear" w:color="auto" w:fill="ffffff"/>
        <w:tabs>
          <w:tab w:val="left" w:pos="1276" w:leader="none"/>
        </w:tabs>
        <w:rPr>
          <w:color w:val="000000"/>
          <w:highlight w:val="none"/>
        </w:rPr>
      </w:pPr>
      <w:r>
        <w:rPr>
          <w:color w:val="000000"/>
          <w:highlight w:val="none"/>
        </w:rPr>
      </w:r>
      <w:r>
        <w:rPr>
          <w:color w:val="000000"/>
        </w:rPr>
        <w:t xml:space="preserve">При возобновлении Банку доступа к Платформе ЦР, Банк не позднее одного рабочего дня, следующего за днем возобновления ему доступа к Платформе ЦР, направляет Клиенту</w:t>
      </w:r>
      <w:r>
        <w:rPr>
          <w:color w:val="000000"/>
        </w:rPr>
        <w:br/>
        <w:t xml:space="preserve">с использованием Приложения клиента уведомление о возобновлении Банку доступа</w:t>
        <w:br/>
        <w:t xml:space="preserve">к Платформе Ц</w:t>
      </w:r>
      <w:r>
        <w:rPr>
          <w:color w:val="000000"/>
        </w:rPr>
        <w:t xml:space="preserve">Р</w:t>
      </w:r>
      <w:r>
        <w:rPr>
          <w:color w:val="000000"/>
        </w:rPr>
        <w:t xml:space="preserve">.</w:t>
      </w:r>
      <w:r>
        <w:rPr>
          <w:color w:val="000000"/>
          <w:highlight w:val="none"/>
        </w:rPr>
      </w:r>
      <w:r/>
    </w:p>
    <w:p>
      <w:pPr>
        <w:ind w:left="0" w:right="0" w:firstLine="709"/>
        <w:jc w:val="both"/>
        <w:shd w:val="clear" w:color="auto" w:fill="ffffff"/>
        <w:tabs>
          <w:tab w:val="left" w:pos="709" w:leader="none"/>
        </w:tabs>
        <w:rPr>
          <w:color w:val="000000"/>
          <w:sz w:val="24"/>
          <w14:ligatures w14:val="none"/>
        </w:rPr>
        <w:pBdr>
          <w:top w:val="none" w:color="000000" w:sz="4" w:space="0"/>
          <w:left w:val="none" w:color="000000" w:sz="4" w:space="0"/>
          <w:bottom w:val="none" w:color="000000" w:sz="4" w:space="0"/>
          <w:right w:val="none" w:color="000000" w:sz="4" w:space="0"/>
        </w:pBdr>
      </w:pPr>
      <w:r>
        <w:rPr>
          <w:color w:val="000000"/>
        </w:rPr>
        <w:t xml:space="preserve">4.12. Банк </w:t>
      </w:r>
      <w:r>
        <w:rPr>
          <w:color w:val="000000"/>
        </w:rPr>
        <w:t xml:space="preserve">не предоставляет доступ к Платформе ЦР в целях заключения Договора счета ЦР или незамедлительно прекращает прием к исполнению и исполнение распоряжений Клиента (плательщика, получателя средств) в </w:t>
      </w:r>
      <w:r>
        <w:rPr>
          <w:color w:val="000000"/>
        </w:rPr>
        <w:t xml:space="preserve">отношении:</w:t>
      </w:r>
      <w:r/>
      <w:r>
        <w:rPr>
          <w:color w:val="000000"/>
          <w:sz w:val="24"/>
          <w14:ligatures w14:val="none"/>
        </w:rPr>
      </w:r>
    </w:p>
    <w:p>
      <w:pPr>
        <w:ind w:left="0" w:right="0" w:firstLine="709"/>
        <w:jc w:val="both"/>
        <w:shd w:val="clear" w:color="auto" w:fill="ffffff"/>
        <w:tabs>
          <w:tab w:val="left" w:pos="709" w:leader="none"/>
        </w:tabs>
        <w:rPr>
          <w:color w:val="000000"/>
          <w:sz w:val="24"/>
          <w14:ligatures w14:val="none"/>
        </w:rPr>
        <w:pBdr>
          <w:top w:val="none" w:color="000000" w:sz="4" w:space="0"/>
          <w:left w:val="none" w:color="000000" w:sz="4" w:space="0"/>
          <w:bottom w:val="none" w:color="000000" w:sz="4" w:space="0"/>
          <w:right w:val="none" w:color="000000" w:sz="4" w:space="0"/>
        </w:pBdr>
      </w:pPr>
      <w:r>
        <w:rPr>
          <w:color w:val="000000"/>
        </w:rPr>
        <w:t xml:space="preserve">- Клиента, который в соответствии со </w:t>
      </w:r>
      <w:hyperlink w:history="1">
        <w:r>
          <w:rPr>
            <w:color w:val="000000"/>
          </w:rPr>
          <w:t xml:space="preserve">статьей 9.1</w:t>
        </w:r>
      </w:hyperlink>
      <w:r>
        <w:rPr>
          <w:color w:val="000000"/>
        </w:rPr>
        <w:t xml:space="preserve"> Федерального закона от 10.07.2002 № 86-ФЗ «О Центральном банке Российской Федерации (Банке России)» отнесен Банком России к группе высокой степени (уровня) риска совершения подозрительных операций;</w:t>
      </w:r>
      <w:r>
        <w:rPr>
          <w:color w:val="000000"/>
          <w:sz w:val="24"/>
          <w14:ligatures w14:val="none"/>
        </w:rPr>
      </w:r>
      <w:r>
        <w:rPr>
          <w:color w:val="000000"/>
          <w:sz w:val="24"/>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Клиента, отнесенного Банком к группе высокой степени (уровня) риска совершения подозрительных операций;</w:t>
      </w:r>
      <w:r>
        <w:rPr>
          <w:rFonts w:ascii="Times New Roman" w:hAnsi="Times New Roman" w:cs="Times New Roman"/>
          <w:color w:val="000000"/>
          <w:sz w:val="24"/>
          <w14:ligatures w14:val="none"/>
        </w:rPr>
      </w:r>
      <w:r>
        <w:rPr>
          <w:rFonts w:ascii="Times New Roman" w:hAnsi="Times New Roman" w:cs="Times New Roman"/>
          <w:color w:val="000000"/>
          <w:sz w:val="24"/>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Клиента, в отношении которого в соответствии с Федеральным законом № 115-ФЗ должны применяться меры по замораживанию (блокированию) денежных средств или иного имущества;</w:t>
      </w:r>
      <w:r>
        <w:rPr>
          <w:rFonts w:ascii="Times New Roman" w:hAnsi="Times New Roman" w:eastAsia="Times New Roman" w:cs="Times New Roman"/>
          <w:color w:val="000000"/>
        </w:rPr>
        <w:t xml:space="preserve"> </w:t>
      </w:r>
      <w:r>
        <w:rPr>
          <w:rFonts w:ascii="Times New Roman" w:hAnsi="Times New Roman" w:cs="Times New Roman"/>
          <w:color w:val="000000"/>
          <w:sz w:val="24"/>
          <w14:ligatures w14:val="none"/>
        </w:rPr>
      </w:r>
      <w:r>
        <w:rPr>
          <w:rFonts w:ascii="Times New Roman" w:hAnsi="Times New Roman" w:cs="Times New Roman"/>
          <w:color w:val="000000"/>
          <w:sz w:val="24"/>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Клиента, осуществляющего деятельность на территории Российской Федерации без полученной в установленном порядке лицензии, в случае, если законодательство Российской Федерации в отношении такой деятельности предусматривает наличие указанной лицензии;</w:t>
      </w:r>
      <w:r>
        <w:rPr>
          <w:rFonts w:ascii="Times New Roman" w:hAnsi="Times New Roman" w:cs="Times New Roman"/>
          <w:color w:val="000000"/>
          <w:sz w:val="24"/>
          <w14:ligatures w14:val="none"/>
        </w:rPr>
      </w:r>
      <w:r>
        <w:rPr>
          <w:rFonts w:ascii="Times New Roman" w:hAnsi="Times New Roman" w:cs="Times New Roman"/>
          <w:color w:val="000000"/>
          <w:sz w:val="24"/>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w:t>
      </w:r>
      <w:r>
        <w:rPr>
          <w:rFonts w:ascii="Times New Roman" w:hAnsi="Times New Roman" w:eastAsia="Times New Roman" w:cs="Times New Roman"/>
          <w:color w:val="000000"/>
        </w:rPr>
        <w:t xml:space="preserve">Клиента, в отношении которого имеется информация об о</w:t>
      </w:r>
      <w:r>
        <w:rPr>
          <w:rFonts w:ascii="Times New Roman" w:hAnsi="Times New Roman" w:eastAsia="Times New Roman" w:cs="Times New Roman"/>
          <w:color w:val="000000"/>
        </w:rPr>
        <w:t xml:space="preserve">казании им услуг с использованием сайта в сети Интернет, в случае, если доменное имя</w:t>
      </w:r>
      <w:r>
        <w:rPr>
          <w:color w:val="000000"/>
        </w:rPr>
        <w:t xml:space="preserve"> </w:t>
      </w:r>
      <w:r>
        <w:rPr>
          <w:color w:val="000000"/>
        </w:rPr>
        <w:t xml:space="preserve">этого</w:t>
      </w:r>
      <w:r>
        <w:rPr>
          <w:color w:val="000000"/>
        </w:rPr>
        <w:t xml:space="preserve"> </w:t>
      </w:r>
      <w:r>
        <w:rPr>
          <w:rFonts w:ascii="Times New Roman" w:hAnsi="Times New Roman" w:eastAsia="Times New Roman" w:cs="Times New Roman"/>
          <w:color w:val="000000"/>
        </w:rPr>
        <w:t xml:space="preserve">сайта, указатель страниц</w:t>
      </w:r>
      <w:r>
        <w:rPr>
          <w:color w:val="000000"/>
        </w:rPr>
        <w:t xml:space="preserve">ы </w:t>
      </w:r>
      <w:r>
        <w:rPr>
          <w:color w:val="000000"/>
        </w:rPr>
        <w:t xml:space="preserve">этого</w:t>
      </w:r>
      <w:r>
        <w:rPr>
          <w:color w:val="000000"/>
        </w:rPr>
        <w:t xml:space="preserve"> са</w:t>
      </w:r>
      <w:r>
        <w:rPr>
          <w:rFonts w:ascii="Times New Roman" w:hAnsi="Times New Roman" w:eastAsia="Times New Roman" w:cs="Times New Roman"/>
          <w:color w:val="000000"/>
        </w:rPr>
        <w:t xml:space="preserve">йта содержатся в Едином реестре доменных имен, указателей страниц сайтов в сет</w:t>
      </w:r>
      <w:r>
        <w:rPr>
          <w:rFonts w:ascii="Times New Roman" w:hAnsi="Times New Roman" w:eastAsia="Times New Roman" w:cs="Times New Roman"/>
          <w:color w:val="000000"/>
        </w:rPr>
        <w:t xml:space="preserve">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w:t>
      </w:r>
      <w:r>
        <w:rPr>
          <w:rFonts w:ascii="Times New Roman" w:hAnsi="Times New Roman" w:eastAsia="Times New Roman" w:cs="Times New Roman"/>
          <w:color w:val="000000"/>
        </w:rPr>
        <w:t xml:space="preserve">запрещено;</w:t>
      </w:r>
      <w:r>
        <w:rPr>
          <w:rFonts w:ascii="Times New Roman" w:hAnsi="Times New Roman" w:eastAsia="Times New Roman" w:cs="Times New Roman"/>
          <w:color w:val="000000"/>
        </w:rPr>
        <w:t xml:space="preserve"> </w:t>
      </w:r>
      <w:r>
        <w:rPr>
          <w:rFonts w:ascii="Times New Roman" w:hAnsi="Times New Roman" w:cs="Times New Roman"/>
          <w:color w:val="000000"/>
          <w:sz w:val="24"/>
          <w14:ligatures w14:val="none"/>
        </w:rPr>
      </w:r>
      <w:r>
        <w:rPr>
          <w:rFonts w:ascii="Times New Roman" w:hAnsi="Times New Roman" w:cs="Times New Roman"/>
          <w:color w:val="000000"/>
          <w:sz w:val="24"/>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szCs w:val="24"/>
          <w:highlight w:val="none"/>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Клиента, являющегося блокируемым лицом в соответствии со </w:t>
      </w:r>
      <w:hyperlink w:history="1">
        <w:r>
          <w:rPr>
            <w:rFonts w:ascii="Times New Roman" w:hAnsi="Times New Roman" w:eastAsia="Times New Roman" w:cs="Times New Roman"/>
            <w:color w:val="000000"/>
          </w:rPr>
          <w:t xml:space="preserve">статьей 3.1</w:t>
        </w:r>
      </w:hyperlink>
      <w:r>
        <w:rPr>
          <w:rFonts w:ascii="Times New Roman" w:hAnsi="Times New Roman" w:eastAsia="Times New Roman" w:cs="Times New Roman"/>
          <w:color w:val="000000"/>
        </w:rPr>
        <w:t xml:space="preserve"> Федерального закона от 30.12.2006 № 281-ФЗ «О специальных экономических мерах и принудительных мерах</w:t>
      </w:r>
      <w:r>
        <w:rPr>
          <w:rFonts w:ascii="Times New Roman" w:hAnsi="Times New Roman" w:eastAsia="Times New Roman" w:cs="Times New Roman"/>
          <w:color w:val="000000"/>
        </w:rPr>
        <w:t xml:space="preserve">».</w:t>
      </w:r>
      <w:r>
        <w:rPr>
          <w:rFonts w:ascii="Times New Roman" w:hAnsi="Times New Roman" w:eastAsia="Times New Roman" w:cs="Times New Roman"/>
          <w:color w:val="000000"/>
        </w:rPr>
      </w:r>
      <w:r>
        <w:rPr>
          <w:rFonts w:ascii="Times New Roman" w:hAnsi="Times New Roman" w:cs="Times New Roman"/>
          <w:color w:val="000000"/>
          <w:sz w:val="24"/>
          <w:szCs w:val="24"/>
          <w:highlight w:val="none"/>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szCs w:val="24"/>
          <w:highlight w:val="none"/>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highlight w:val="none"/>
          <w14:ligatures w14:val="none"/>
        </w:rPr>
        <w:t xml:space="preserve">4.13. Банк информирует Клиента:</w:t>
      </w:r>
      <w:r>
        <w:rPr>
          <w:rFonts w:ascii="Times New Roman" w:hAnsi="Times New Roman" w:cs="Times New Roman"/>
          <w:color w:val="000000"/>
          <w:sz w:val="24"/>
          <w:szCs w:val="24"/>
          <w:highlight w:val="none"/>
          <w14:ligatures w14:val="none"/>
        </w:rPr>
      </w:r>
      <w:r>
        <w:rPr>
          <w:rFonts w:ascii="Times New Roman" w:hAnsi="Times New Roman" w:cs="Times New Roman"/>
          <w:color w:val="000000"/>
          <w:sz w:val="24"/>
          <w:szCs w:val="24"/>
          <w:highlight w:val="none"/>
          <w14:ligatures w14:val="none"/>
        </w:rPr>
      </w:r>
    </w:p>
    <w:p>
      <w:pPr>
        <w:ind w:left="0" w:right="0" w:firstLine="709"/>
        <w:jc w:val="both"/>
        <w:spacing w:line="240" w:lineRule="auto"/>
        <w:shd w:val="clear" w:color="auto" w:fill="ffffff"/>
        <w:tabs>
          <w:tab w:val="left" w:pos="709" w:leader="none"/>
        </w:tabs>
        <w:rPr>
          <w:rFonts w:ascii="Times New Roman" w:hAnsi="Times New Roman" w:eastAsia="Times New Roman" w:cs="Times New Roman"/>
          <w:color w:val="000000"/>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rPr>
        <w:t xml:space="preserve"> о непредоставлении доступа к Платформе ЦР в целях заключения Договора счета ЦР с указанием оснований, предусмотренных Федеральным законом № 115-ФЗ;</w:t>
      </w:r>
      <w:r>
        <w:rPr>
          <w:rFonts w:ascii="Times New Roman" w:hAnsi="Times New Roman" w:cs="Times New Roman"/>
          <w:color w:val="000000"/>
          <w:highlight w:val="none"/>
          <w14:ligatures w14: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highlight w:val="none"/>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rPr>
        <w:t xml:space="preserve">- </w:t>
      </w:r>
      <w:r>
        <w:rPr>
          <w:rFonts w:ascii="Times New Roman" w:hAnsi="Times New Roman" w:eastAsia="Times New Roman" w:cs="Times New Roman"/>
          <w:color w:val="000000"/>
        </w:rPr>
        <w:t xml:space="preserve">о прекращении приема к исполнению и исполнения</w:t>
      </w:r>
      <w:r>
        <w:rPr>
          <w:rFonts w:ascii="Times New Roman" w:hAnsi="Times New Roman" w:eastAsia="Times New Roman" w:cs="Times New Roman"/>
          <w:color w:val="000000"/>
        </w:rPr>
        <w:t xml:space="preserve"> распоряжения Клиента в целях совершения операции с ЦР и (или) заявления на перевод денежных средств пользователей платформы, представителей пользователей платформы, наследников, лиц, указанных в постановлении о возмещении расходов на достойные похороны на</w:t>
      </w:r>
      <w:r>
        <w:rPr>
          <w:rFonts w:ascii="Times New Roman" w:hAnsi="Times New Roman" w:eastAsia="Times New Roman" w:cs="Times New Roman"/>
          <w:color w:val="000000"/>
        </w:rPr>
        <w:t xml:space="preserve"> бумажном носителе</w:t>
      </w:r>
      <w:r>
        <w:rPr>
          <w:rStyle w:val="1406"/>
          <w:rFonts w:ascii="Times New Roman" w:hAnsi="Times New Roman" w:eastAsia="Times New Roman" w:cs="Times New Roman"/>
          <w:color w:val="000000"/>
        </w:rPr>
        <w:footnoteReference w:id="13"/>
      </w:r>
      <w:r>
        <w:rPr>
          <w:rFonts w:ascii="Times New Roman" w:hAnsi="Times New Roman" w:eastAsia="Times New Roman" w:cs="Times New Roman"/>
          <w:color w:val="000000"/>
        </w:rPr>
        <w:t xml:space="preserve"> (далее при совместном упоминании </w:t>
      </w:r>
      <w:r>
        <w:rPr>
          <w:szCs w:val="24"/>
        </w:rPr>
        <w:t xml:space="preserve">–</w:t>
      </w:r>
      <w:r>
        <w:rPr>
          <w:rFonts w:ascii="Times New Roman" w:hAnsi="Times New Roman" w:eastAsia="Times New Roman" w:cs="Times New Roman"/>
          <w:color w:val="000000"/>
        </w:rPr>
        <w:t xml:space="preserve"> распоряжение и (или) заявление на перевод денежных средств) с указанием оснований, предусмотренных Федеральным законом № 115-ФЗ;</w:t>
      </w:r>
      <w:r>
        <w:rPr>
          <w:rFonts w:ascii="Times New Roman" w:hAnsi="Times New Roman" w:eastAsia="Times New Roman" w:cs="Times New Roman"/>
          <w:color w:val="000000"/>
        </w:rPr>
        <w:t xml:space="preserve"> </w:t>
      </w:r>
      <w:r>
        <w:rPr>
          <w:rFonts w:ascii="Times New Roman" w:hAnsi="Times New Roman" w:cs="Times New Roman"/>
          <w:color w:val="000000"/>
          <w:highlight w:val="none"/>
          <w14:ligatures w14:val="none"/>
        </w:rPr>
      </w:r>
      <w:r/>
    </w:p>
    <w:p>
      <w:pPr>
        <w:pStyle w:val="1262"/>
        <w:ind w:left="0" w:right="0" w:firstLine="709"/>
        <w:jc w:val="both"/>
        <w:spacing w:line="240" w:lineRule="auto"/>
        <w:rPr>
          <w:rFonts w:ascii="Times New Roman" w:hAnsi="Times New Roman" w:cs="Times New Roman"/>
          <w:color w:val="000000"/>
          <w:sz w:val="24"/>
          <w:szCs w:val="24"/>
        </w:rPr>
      </w:pPr>
      <w:r>
        <w:rPr>
          <w:rFonts w:ascii="Times New Roman" w:hAnsi="Times New Roman" w:eastAsia="Times New Roman" w:cs="Times New Roman"/>
          <w:color w:val="000000"/>
          <w:sz w:val="24"/>
          <w:szCs w:val="24"/>
        </w:rPr>
        <w:t xml:space="preserve">- о приостановлении приема к исполнению распоряжения и (или) заявления </w:t>
      </w:r>
      <w:r>
        <w:rPr>
          <w:rFonts w:ascii="Times New Roman" w:hAnsi="Times New Roman" w:eastAsia="Times New Roman" w:cs="Times New Roman"/>
          <w:color w:val="000000"/>
          <w:sz w:val="24"/>
          <w:szCs w:val="24"/>
        </w:rPr>
        <w:t xml:space="preserve">на перевод денежных средств</w:t>
      </w:r>
      <w:r>
        <w:rPr>
          <w:rFonts w:ascii="Times New Roman" w:hAnsi="Times New Roman" w:eastAsia="Times New Roman" w:cs="Times New Roman"/>
          <w:color w:val="000000"/>
          <w:sz w:val="24"/>
          <w:szCs w:val="24"/>
        </w:rPr>
        <w:t xml:space="preserve"> с указанием оснований, предусмотренных Федеральным законом</w:t>
        <w:br/>
        <w:t xml:space="preserve">№ 115-ФЗ;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62"/>
        <w:ind w:left="0" w:right="0" w:firstLine="709"/>
        <w:jc w:val="both"/>
        <w:spacing w:line="240" w:lineRule="auto"/>
        <w:rPr>
          <w:rFonts w:ascii="Times New Roman" w:hAnsi="Times New Roman" w:cs="Times New Roman"/>
          <w:color w:val="000000"/>
          <w:sz w:val="24"/>
          <w:szCs w:val="24"/>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t xml:space="preserve">- о прекращении доступа к Платформе ЦР с указанием оснований, предусмотренных Федеральным законом № 115-ФЗ;</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62"/>
        <w:ind w:left="0" w:right="0" w:firstLine="709"/>
        <w:jc w:val="both"/>
        <w:spacing w:line="240" w:lineRule="auto"/>
        <w:rPr>
          <w:rFonts w:ascii="Times New Roman" w:hAnsi="Times New Roman" w:cs="Times New Roman"/>
          <w:color w:val="000000"/>
          <w:sz w:val="24"/>
          <w:szCs w:val="24"/>
          <w:highlight w:val="none"/>
        </w:rPr>
      </w:pP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t xml:space="preserve">- о приостановлении направления на Платформу ЦР распоряжения и (или) заявления </w:t>
      </w:r>
      <w:r>
        <w:rPr>
          <w:rFonts w:ascii="Times New Roman" w:hAnsi="Times New Roman" w:eastAsia="Times New Roman" w:cs="Times New Roman"/>
          <w:color w:val="000000"/>
          <w:sz w:val="24"/>
          <w:szCs w:val="24"/>
        </w:rPr>
        <w:t xml:space="preserve">на перевод денежных средств</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с указанием оснований, предусмотренных Федеральным законом № 115-ФЗ;</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highlight w:val="none"/>
        </w:rPr>
      </w:r>
      <w:r>
        <w:rPr>
          <w:rFonts w:ascii="Times New Roman" w:hAnsi="Times New Roman" w:cs="Times New Roman"/>
          <w:color w:val="000000"/>
          <w:sz w:val="24"/>
          <w:szCs w:val="24"/>
          <w:highlight w:val="none"/>
        </w:rPr>
      </w:r>
    </w:p>
    <w:p>
      <w:pPr>
        <w:pStyle w:val="1262"/>
        <w:ind w:left="0" w:right="0" w:firstLine="709"/>
        <w:jc w:val="both"/>
        <w:spacing w:line="240" w:lineRule="auto"/>
        <w:rPr>
          <w:rFonts w:ascii="Times New Roman" w:hAnsi="Times New Roman" w:cs="Times New Roman"/>
          <w:szCs w:val="24"/>
        </w:rPr>
      </w:pPr>
      <w:r>
        <w:rPr>
          <w:rFonts w:ascii="Times New Roman" w:hAnsi="Times New Roman" w:eastAsia="Times New Roman" w:cs="Times New Roman"/>
          <w:color w:val="000000"/>
          <w:sz w:val="24"/>
          <w:szCs w:val="24"/>
        </w:rPr>
        <w:t xml:space="preserve">- об отказе в направлении на Платформу ЦР распоряжения и (или) заявления </w:t>
      </w:r>
      <w:r>
        <w:rPr>
          <w:rFonts w:ascii="Times New Roman" w:hAnsi="Times New Roman" w:eastAsia="Times New Roman" w:cs="Times New Roman"/>
          <w:color w:val="000000"/>
          <w:sz w:val="24"/>
          <w:szCs w:val="24"/>
        </w:rPr>
        <w:t xml:space="preserve">на перевод денежных средств</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и о его причинах;</w:t>
      </w:r>
      <w:r>
        <w:rPr>
          <w:rFonts w:ascii="Times New Roman" w:hAnsi="Times New Roman" w:cs="Times New Roman"/>
          <w:szCs w:val="24"/>
        </w:rPr>
      </w:r>
      <w:r>
        <w:rPr>
          <w:rFonts w:ascii="Times New Roman" w:hAnsi="Times New Roman" w:cs="Times New Roman"/>
          <w:szCs w:val="24"/>
        </w:rPr>
      </w:r>
    </w:p>
    <w:p>
      <w:pPr>
        <w:ind w:left="0" w:right="0" w:firstLine="709"/>
        <w:jc w:val="both"/>
        <w:shd w:val="clear" w:color="auto" w:fill="ffffff"/>
        <w:tabs>
          <w:tab w:val="left" w:pos="1276" w:leader="none"/>
        </w:tabs>
      </w:pPr>
      <w:r>
        <w:rPr>
          <w:rFonts w:ascii="Times New Roman" w:hAnsi="Times New Roman" w:eastAsia="Times New Roman" w:cs="Times New Roman"/>
          <w:color w:val="000000"/>
          <w:sz w:val="24"/>
          <w:szCs w:val="24"/>
        </w:rPr>
        <w:t xml:space="preserve">- о необходимости предоставления документов по основаниям, предусмотренным Федеральным законом № 115-ФЗ.</w:t>
      </w:r>
      <w:r/>
      <w:r>
        <w:rPr>
          <w:rFonts w:ascii="Times New Roman" w:hAnsi="Times New Roman" w:cs="Times New Roman"/>
          <w:color w:val="000000"/>
          <w:sz w:val="24"/>
          <w:szCs w:val="24"/>
          <w:highlight w:val="none"/>
        </w:rPr>
      </w:r>
      <w:r>
        <w:rPr>
          <w:color w:val="000000"/>
          <w:highlight w:val="none"/>
        </w:rPr>
      </w:r>
      <w:r>
        <w:rPr>
          <w:color w:val="000000"/>
          <w:highlight w:val="none"/>
        </w:rPr>
      </w:r>
    </w:p>
    <w:p>
      <w:pPr>
        <w:pStyle w:val="1421"/>
        <w:numPr>
          <w:ilvl w:val="0"/>
          <w:numId w:val="32"/>
        </w:numPr>
        <w:ind w:left="0" w:firstLine="0"/>
        <w:jc w:val="center"/>
        <w:spacing w:before="120" w:after="120"/>
        <w:shd w:val="clear" w:color="auto" w:fill="ffffff"/>
        <w:tabs>
          <w:tab w:val="left" w:pos="284" w:leader="none"/>
        </w:tabs>
        <w:rPr>
          <w:b/>
        </w:rPr>
      </w:pPr>
      <w:r>
        <w:rPr>
          <w:b/>
        </w:rPr>
        <w:t xml:space="preserve">Порядок заключени</w:t>
      </w:r>
      <w:r>
        <w:rPr>
          <w:b/>
        </w:rPr>
        <w:t xml:space="preserve">я</w:t>
      </w:r>
      <w:r>
        <w:rPr>
          <w:b/>
        </w:rPr>
        <w:t xml:space="preserve"> Договора </w:t>
      </w:r>
      <w:r>
        <w:rPr>
          <w:b/>
        </w:rPr>
        <w:t xml:space="preserve">счета </w:t>
      </w:r>
      <w:r>
        <w:rPr>
          <w:b/>
        </w:rPr>
        <w:t xml:space="preserve">ЦР</w:t>
      </w:r>
      <w:r>
        <w:rPr>
          <w:b/>
        </w:rPr>
      </w:r>
      <w:r>
        <w:rPr>
          <w:b/>
        </w:rPr>
      </w:r>
    </w:p>
    <w:p>
      <w:pPr>
        <w:pStyle w:val="1421"/>
        <w:numPr>
          <w:ilvl w:val="0"/>
          <w:numId w:val="36"/>
        </w:numPr>
        <w:ind w:left="0" w:firstLine="709"/>
        <w:jc w:val="both"/>
        <w:spacing w:before="120"/>
        <w:shd w:val="clear" w:color="auto" w:fill="ffffff"/>
        <w:tabs>
          <w:tab w:val="left" w:pos="0" w:leader="none"/>
          <w:tab w:val="left" w:pos="709" w:leader="none"/>
        </w:tabs>
      </w:pPr>
      <w:r>
        <w:t xml:space="preserve">Для открытия Счета ЦР Клиент заключает с Банком России Договор </w:t>
      </w:r>
      <w:r>
        <w:t xml:space="preserve">счета </w:t>
      </w:r>
      <w:r>
        <w:t xml:space="preserve">ЦР. </w:t>
      </w:r>
      <w:r>
        <w:t xml:space="preserve">Клиенту открывается только один Счет ЦР. </w:t>
      </w:r>
      <w:r/>
    </w:p>
    <w:p>
      <w:pPr>
        <w:pStyle w:val="1421"/>
        <w:numPr>
          <w:ilvl w:val="0"/>
          <w:numId w:val="36"/>
        </w:numPr>
        <w:ind w:left="0" w:firstLine="709"/>
        <w:jc w:val="both"/>
        <w:shd w:val="clear" w:color="auto" w:fill="ffffff"/>
        <w:tabs>
          <w:tab w:val="left" w:pos="1134" w:leader="none"/>
        </w:tabs>
      </w:pPr>
      <w:r>
        <w:t xml:space="preserve">Для заключения Договора счета ЦР Клиенту необходимо ознакомиться с те</w:t>
      </w:r>
      <w:r>
        <w:t xml:space="preserve">к</w:t>
      </w:r>
      <w:r>
        <w:t xml:space="preserve">стом Договора счета ЦР в Приложении клиента и при согласии Клиента с текстом Договора ЦР совершить в Приложении клиента действия по присоединению к Договору счета ЦР путем заполнения</w:t>
      </w:r>
      <w:r>
        <w:rPr>
          <w:rStyle w:val="1442"/>
        </w:rPr>
        <w:footnoteReference w:id="14"/>
      </w:r>
      <w:r>
        <w:t xml:space="preserve"> чек-бокса на экране</w:t>
      </w:r>
      <w:r>
        <w:t xml:space="preserve"> Приложения клиента</w:t>
      </w:r>
      <w:r>
        <w:t xml:space="preserve">.</w:t>
      </w:r>
      <w:r/>
    </w:p>
    <w:p>
      <w:pPr>
        <w:pStyle w:val="1421"/>
        <w:numPr>
          <w:ilvl w:val="0"/>
          <w:numId w:val="36"/>
        </w:numPr>
        <w:ind w:left="0" w:firstLine="709"/>
        <w:jc w:val="both"/>
        <w:shd w:val="clear" w:color="auto" w:fill="ffffff"/>
        <w:tabs>
          <w:tab w:val="left" w:pos="1134" w:leader="none"/>
        </w:tabs>
      </w:pPr>
      <w:r>
        <w:t xml:space="preserve">Банк осуществляет </w:t>
      </w:r>
      <w:r>
        <w:t xml:space="preserve">все необходимые</w:t>
      </w:r>
      <w:r>
        <w:t xml:space="preserve"> процедуры контроля</w:t>
      </w:r>
      <w:r>
        <w:rPr>
          <w:rStyle w:val="1442"/>
        </w:rPr>
        <w:footnoteReference w:id="15"/>
      </w:r>
      <w:r>
        <w:t xml:space="preserve"> в отношении Клиента. Если процедуры контроля Клиентом не пройдены</w:t>
      </w:r>
      <w:r>
        <w:t xml:space="preserve">,</w:t>
      </w:r>
      <w:r>
        <w:t xml:space="preserve"> Банк в Приложении клиента направляет Клиенту уведомление, содержащее информацию об отказе в заключении Договора счета ЦР с указанием причины</w:t>
      </w:r>
      <w:r>
        <w:t xml:space="preserve"> в соответствии с требованиями</w:t>
      </w:r>
      <w:r>
        <w:t xml:space="preserve">, установленным</w:t>
      </w:r>
      <w:r>
        <w:t xml:space="preserve">и</w:t>
      </w:r>
      <w:r>
        <w:t xml:space="preserve"> </w:t>
      </w:r>
      <w:r>
        <w:t xml:space="preserve">Федеральным</w:t>
      </w:r>
      <w:r>
        <w:t xml:space="preserve">                 законом № 115-ФЗ</w:t>
      </w:r>
      <w:r>
        <w:t xml:space="preserve">. </w:t>
      </w:r>
      <w:r/>
    </w:p>
    <w:p>
      <w:pPr>
        <w:pStyle w:val="1421"/>
        <w:numPr>
          <w:ilvl w:val="0"/>
          <w:numId w:val="36"/>
        </w:numPr>
        <w:ind w:left="0" w:firstLine="709"/>
        <w:jc w:val="both"/>
        <w:shd w:val="clear" w:color="auto" w:fill="ffffff"/>
        <w:tabs>
          <w:tab w:val="left" w:pos="1134" w:leader="none"/>
        </w:tabs>
      </w:pPr>
      <w:r>
        <w:t xml:space="preserve">При наличии открытого Счета ЦР Клиент в Приложении клиента информируется</w:t>
      </w:r>
      <w:r>
        <w:rPr>
          <w:rStyle w:val="1442"/>
        </w:rPr>
        <w:footnoteReference w:id="16"/>
      </w:r>
      <w:r>
        <w:t xml:space="preserve"> о том, что Счет ЦР уже открыт. Для получения доступа к </w:t>
      </w:r>
      <w:r>
        <w:t xml:space="preserve">уже открытому </w:t>
      </w:r>
      <w:r>
        <w:t xml:space="preserve">Счету ЦР необходимо подтвердить согласие</w:t>
      </w:r>
      <w:r>
        <w:t xml:space="preserve"> </w:t>
      </w:r>
      <w:r>
        <w:t xml:space="preserve">путем предоставления</w:t>
      </w:r>
      <w:r>
        <w:t xml:space="preserve"> к нему доступа через Банк</w:t>
      </w:r>
      <w:r>
        <w:t xml:space="preserve"> путем заполнения чек-бокса на экране</w:t>
      </w:r>
      <w:r>
        <w:t xml:space="preserve"> Приложения клиента</w:t>
      </w:r>
      <w:r>
        <w:t xml:space="preserve">.</w:t>
      </w:r>
      <w:r/>
    </w:p>
    <w:p>
      <w:pPr>
        <w:pStyle w:val="1421"/>
        <w:numPr>
          <w:ilvl w:val="0"/>
          <w:numId w:val="36"/>
        </w:numPr>
        <w:ind w:left="0" w:firstLine="709"/>
        <w:jc w:val="both"/>
        <w:shd w:val="clear" w:color="auto" w:fill="ffffff"/>
        <w:tabs>
          <w:tab w:val="left" w:pos="1134" w:leader="none"/>
        </w:tabs>
      </w:pPr>
      <w:r>
        <w:t xml:space="preserve">Об открытии Счета ЦР Клиент уведомляется в Приложении клиента с указанием реквизитов Счета ЦР.</w:t>
      </w:r>
      <w:r/>
    </w:p>
    <w:p>
      <w:pPr>
        <w:numPr>
          <w:ilvl w:val="0"/>
          <w:numId w:val="36"/>
        </w:numPr>
        <w:ind w:left="0" w:firstLine="709"/>
        <w:jc w:val="both"/>
        <w:shd w:val="clear" w:color="auto" w:fill="ffffff"/>
        <w:tabs>
          <w:tab w:val="left" w:pos="1134" w:leader="none"/>
        </w:tabs>
      </w:pPr>
      <w:r>
        <w:rPr>
          <w:highlight w:val="none"/>
        </w:rPr>
      </w:r>
      <w:r>
        <w:rPr>
          <w:highlight w:val="white"/>
        </w:rPr>
        <w:t xml:space="preserve">При необходимости Клиент</w:t>
      </w:r>
      <w:r>
        <w:rPr>
          <w:highlight w:val="white"/>
        </w:rPr>
        <w:t xml:space="preserve">у доступно изменение данных Клиента, переданных </w:t>
      </w:r>
      <w:r>
        <w:rPr>
          <w:rFonts w:eastAsia="Calibri"/>
          <w:bCs/>
          <w:iCs/>
          <w:lang w:eastAsia="en-US"/>
        </w:rPr>
        <w:t xml:space="preserve">оператору платформы цифрового рубля</w:t>
      </w:r>
      <w:r>
        <w:rPr>
          <w:highlight w:val="white"/>
        </w:rPr>
        <w:t xml:space="preserve"> при открытии Счета ЦР в случае их изменения или их несоответствия требованиям Платформы ЦР при условии наличия открытого Счета ЦР,</w:t>
        <w:br/>
        <w:t xml:space="preserve">не находящегося в статусе «заблокирован» или «закрыт».</w:t>
      </w:r>
      <w:r>
        <w:rPr>
          <w:highlight w:val="none"/>
        </w:rPr>
      </w:r>
      <w:r/>
    </w:p>
    <w:p>
      <w:pPr>
        <w:pStyle w:val="1261"/>
        <w:ind w:left="0" w:right="0" w:firstLine="709"/>
        <w:jc w:val="both"/>
        <w:tabs>
          <w:tab w:val="left" w:pos="1276" w:leader="none"/>
        </w:tabs>
        <w:rPr>
          <w:highlight w:val="white"/>
        </w:rPr>
      </w:pPr>
      <w:r>
        <w:rPr>
          <w:highlight w:val="white"/>
        </w:rPr>
        <w:t xml:space="preserve">Посредством Приложения клиента Банк предоставляет Клиенту возможность:</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 добавить адрес электронной почты при открытии Счета ЦР в Приложении клиента </w:t>
      </w:r>
      <w:r>
        <w:rPr>
          <w:rFonts w:eastAsia="Calibri"/>
          <w:highlight w:val="white"/>
        </w:rPr>
        <w:t xml:space="preserve">при открытии Счета ЦР (заключении Договора счета ЦР)</w:t>
      </w:r>
      <w:r>
        <w:rPr>
          <w:highlight w:val="white"/>
        </w:rPr>
        <w:t xml:space="preserve">; </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 изменить ранее добавленный адрес электронной почты при условии наличия открытого Счета ЦР, не находящегося в статусе «заблокирован» или «закрыт»,</w:t>
        <w:br/>
        <w:t xml:space="preserve">в Приложении клиента, при изменении адреса электронной почты или несоответствии требованиям Платформы ЦР.</w:t>
      </w:r>
      <w:r>
        <w:rPr>
          <w:highlight w:val="white"/>
        </w:rPr>
      </w:r>
      <w:r>
        <w:rPr>
          <w:highlight w:val="white"/>
        </w:rPr>
      </w:r>
    </w:p>
    <w:p>
      <w:pPr>
        <w:ind w:firstLine="709"/>
        <w:jc w:val="both"/>
        <w:tabs>
          <w:tab w:val="left" w:pos="1276" w:leader="none"/>
        </w:tabs>
        <w:rPr>
          <w:highlight w:val="white"/>
        </w:rPr>
      </w:pPr>
      <w:r>
        <w:rPr>
          <w:highlight w:val="white"/>
        </w:rPr>
        <w:t xml:space="preserve">В целях добавления/изменения адреса электронной почты Клиент </w:t>
      </w:r>
      <w:r>
        <w:rPr>
          <w:rFonts w:eastAsia="Calibri"/>
          <w:highlight w:val="white"/>
        </w:rPr>
        <w:t xml:space="preserve">направляет </w:t>
        <w:br/>
        <w:t xml:space="preserve">в Банк</w:t>
      </w:r>
      <w:r>
        <w:rPr>
          <w:highlight w:val="white"/>
        </w:rPr>
        <w:t xml:space="preserve"> ЭД, содержащий распоряжение на открытие Счета ЦР/содержащий распоряжение </w:t>
        <w:br/>
        <w:t xml:space="preserve">на изменение адреса электронной почты.</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Добавленный/измененный Клиентом адрес электронной почты, адрес электронной почты, утративший силу в связи с изменением, а также </w:t>
      </w:r>
      <w:r>
        <w:rPr>
          <w:color w:val="000000"/>
          <w:highlight w:val="white"/>
        </w:rPr>
        <w:t xml:space="preserve">все действия, осуществленные Клиентом в Приложении клиента в целях</w:t>
      </w:r>
      <w:r>
        <w:rPr>
          <w:highlight w:val="white"/>
        </w:rPr>
        <w:t xml:space="preserve"> добавления/изменения адреса электронной почты</w:t>
      </w:r>
      <w:r>
        <w:rPr>
          <w:highlight w:val="white"/>
        </w:rPr>
        <w:t xml:space="preserve">,</w:t>
      </w:r>
      <w:r>
        <w:rPr>
          <w:highlight w:val="white"/>
        </w:rPr>
        <w:t xml:space="preserve"> автоматически сохраняются в карточке Клиента в Приложении клиента и </w:t>
      </w:r>
      <w:r>
        <w:rPr>
          <w:bCs/>
          <w:highlight w:val="white"/>
        </w:rPr>
        <w:t xml:space="preserve">хранятся в </w:t>
      </w:r>
      <w:r>
        <w:rPr>
          <w:bCs/>
          <w:highlight w:val="white"/>
        </w:rPr>
        <w:t xml:space="preserve">электронном журнале в течение срока действия Договора счета ЦР и не менее 5 лет со дня закрытия Счета ЦР</w:t>
      </w:r>
      <w:r>
        <w:rPr>
          <w:highlight w:val="white"/>
        </w:rPr>
        <w:t xml:space="preserve">. В случае изменения адреса электронной почты более ранняя информация об адресе электронной почты отменяется в автоматическом порядке как утратившая актуальность, при этом информация об адресе электронной почты, утратившим силу, </w:t>
      </w:r>
      <w:r>
        <w:rPr>
          <w:bCs/>
          <w:highlight w:val="white"/>
        </w:rPr>
        <w:t xml:space="preserve">хранится в электронном журнале в течение срока действия Договора счета ЦР и не менее 5 лет со дня закрытия Счета ЦР</w:t>
      </w:r>
      <w:r>
        <w:rPr>
          <w:highlight w:val="white"/>
        </w:rPr>
        <w:t xml:space="preserve">.</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ЭД, содержащий распоряжение на открытие Счета ЦР/содержащий распоряжение на изменение адреса электронной почты, считается принятым Банком к исполнению,</w:t>
        <w:br/>
        <w:t xml:space="preserve">а электронный адрес добавленным/измененным после подтверждения (верификации) адреса электронной почты.</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В целях подтверждения (верификации) добавленного/измененного адреса электронной почты Клиента Банк не</w:t>
      </w:r>
      <w:r>
        <w:rPr>
          <w:highlight w:val="white"/>
        </w:rPr>
        <w:t xml:space="preserve">замедлительно после добавления/изменения адреса электронной почты Клиентом в Приложении клиента направляет сообщение на адрес электронной почты Клиента с одноразовым пятизначным кодом подтверждения, который должен быть введен Клиентом в Приложении клиента.</w:t>
      </w:r>
      <w:r>
        <w:rPr>
          <w:highlight w:val="white"/>
        </w:rPr>
      </w:r>
      <w:r>
        <w:rPr>
          <w:highlight w:val="white"/>
        </w:rPr>
      </w:r>
    </w:p>
    <w:p>
      <w:pPr>
        <w:pStyle w:val="1261"/>
        <w:ind w:left="0" w:firstLine="709"/>
        <w:jc w:val="both"/>
        <w:shd w:val="clear" w:color="auto" w:fill="ffffff"/>
        <w:widowControl w:val="off"/>
        <w:tabs>
          <w:tab w:val="left" w:pos="851" w:leader="none"/>
          <w:tab w:val="left" w:pos="993" w:leader="none"/>
        </w:tabs>
        <w:rPr>
          <w:highlight w:val="white"/>
        </w:rPr>
      </w:pPr>
      <w:r>
        <w:rPr>
          <w:highlight w:val="white"/>
        </w:rPr>
        <w:t xml:space="preserve">Срок действия одноразового кода подтверждения 10 (десять) минут. </w:t>
      </w:r>
      <w:r>
        <w:rPr>
          <w:highlight w:val="white"/>
        </w:rPr>
      </w:r>
      <w:r>
        <w:rPr>
          <w:highlight w:val="white"/>
        </w:rPr>
      </w:r>
    </w:p>
    <w:p>
      <w:pPr>
        <w:pStyle w:val="1261"/>
        <w:ind w:left="0" w:firstLine="709"/>
        <w:jc w:val="both"/>
        <w:shd w:val="clear" w:color="auto" w:fill="ffffff"/>
        <w:widowControl w:val="off"/>
        <w:tabs>
          <w:tab w:val="left" w:pos="851" w:leader="none"/>
          <w:tab w:val="left" w:pos="993" w:leader="none"/>
        </w:tabs>
        <w:rPr>
          <w:highlight w:val="white"/>
        </w:rPr>
      </w:pPr>
      <w:r>
        <w:rPr>
          <w:highlight w:val="white"/>
        </w:rPr>
        <w:t xml:space="preserve">При вводе Клиентом одноразового кода подтверждения некорректно (с ошибкой) Банк направляет новый одноразовый код подтверждения на указанный Клиентом адрес электронной почты. </w:t>
      </w:r>
      <w:r>
        <w:rPr>
          <w:highlight w:val="white"/>
        </w:rPr>
      </w:r>
      <w:r>
        <w:rPr>
          <w:highlight w:val="white"/>
        </w:rPr>
      </w:r>
    </w:p>
    <w:p>
      <w:pPr>
        <w:pStyle w:val="1261"/>
        <w:ind w:left="0" w:firstLine="709"/>
        <w:jc w:val="both"/>
        <w:shd w:val="clear" w:color="auto" w:fill="ffffff"/>
        <w:widowControl w:val="off"/>
        <w:tabs>
          <w:tab w:val="left" w:pos="851" w:leader="none"/>
          <w:tab w:val="left" w:pos="993" w:leader="none"/>
        </w:tabs>
        <w:rPr>
          <w:highlight w:val="white"/>
        </w:rPr>
      </w:pPr>
      <w:r>
        <w:rPr>
          <w:highlight w:val="white"/>
        </w:rPr>
        <w:t xml:space="preserve">После третьего ввода Клиентом одноразовог</w:t>
      </w:r>
      <w:r>
        <w:rPr>
          <w:highlight w:val="white"/>
        </w:rPr>
        <w:t xml:space="preserve">о кода некорректно (с ошибкой) новый запрос одноразового кода подтверждения для подтверждения (верификации) адреса электронной почты Клиента в Приложении клиента доступен Клиенту через 10 (десять) минут после третьего некорректного ввода одноразового кода.</w:t>
      </w:r>
      <w:r>
        <w:rPr>
          <w:highlight w:val="white"/>
        </w:rPr>
      </w:r>
      <w:r>
        <w:rPr>
          <w:highlight w:val="white"/>
        </w:rPr>
      </w:r>
    </w:p>
    <w:p>
      <w:pPr>
        <w:pStyle w:val="1261"/>
        <w:ind w:left="0" w:firstLine="709"/>
        <w:jc w:val="both"/>
        <w:tabs>
          <w:tab w:val="left" w:pos="1276" w:leader="none"/>
        </w:tabs>
        <w:rPr>
          <w:highlight w:val="white"/>
        </w:rPr>
      </w:pPr>
      <w:r>
        <w:rPr>
          <w:highlight w:val="white"/>
        </w:rPr>
        <w:t xml:space="preserve">В случае, если Клиентом не выполнено подтверждение (верификация) адреса эле</w:t>
      </w:r>
      <w:r>
        <w:rPr>
          <w:highlight w:val="white"/>
        </w:rPr>
        <w:t xml:space="preserve">ктронной почты, то добавленный/измененный адрес электронной почты считается</w:t>
        <w:br/>
        <w:t xml:space="preserve">не подтвержденным (не верифицированным), а ЭД, содержащий распоряжение на открытие Счета ЦР/содержащий распоряжение на изменение адреса электронной почты, не принятым к исполнению.</w:t>
      </w:r>
      <w:r>
        <w:rPr>
          <w:highlight w:val="white"/>
        </w:rPr>
      </w:r>
      <w:r>
        <w:rPr>
          <w:highlight w:val="white"/>
        </w:rPr>
      </w:r>
    </w:p>
    <w:p>
      <w:pPr>
        <w:pStyle w:val="1261"/>
        <w:contextualSpacing w:val="0"/>
        <w:ind w:left="0" w:firstLine="709"/>
        <w:jc w:val="both"/>
        <w:rPr>
          <w:highlight w:val="white"/>
        </w:rPr>
      </w:pPr>
      <w:r>
        <w:rPr>
          <w:highlight w:val="white"/>
        </w:rPr>
        <w:t xml:space="preserve">Добавление/изменение адреса электронной почты Клиента в Подразделении Банка</w:t>
        <w:br/>
        <w:t xml:space="preserve">не осуществляется.</w:t>
      </w:r>
      <w:r>
        <w:rPr>
          <w:highlight w:val="white"/>
        </w:rPr>
      </w:r>
      <w:r>
        <w:rPr>
          <w:highlight w:val="white"/>
        </w:rPr>
      </w:r>
    </w:p>
    <w:p>
      <w:pPr>
        <w:pStyle w:val="1421"/>
        <w:jc w:val="center"/>
        <w:spacing w:before="120" w:after="120"/>
        <w:shd w:val="clear" w:color="auto" w:fill="ffffff"/>
        <w:tabs>
          <w:tab w:val="left" w:pos="284" w:leader="none"/>
        </w:tabs>
        <w:rPr>
          <w:b/>
        </w:rPr>
      </w:pPr>
      <w:r>
        <w:rPr>
          <w:b/>
        </w:rPr>
        <w:t xml:space="preserve">6. </w:t>
      </w:r>
      <w:r>
        <w:rPr>
          <w:b/>
        </w:rPr>
        <w:t xml:space="preserve">О</w:t>
      </w:r>
      <w:r>
        <w:rPr>
          <w:b/>
        </w:rPr>
        <w:t xml:space="preserve">перации с ЦР</w:t>
      </w:r>
      <w:r>
        <w:rPr>
          <w:b/>
        </w:rPr>
      </w:r>
      <w:r>
        <w:rPr>
          <w:b/>
        </w:rPr>
      </w:r>
    </w:p>
    <w:p>
      <w:pPr>
        <w:pStyle w:val="1421"/>
        <w:ind w:firstLine="709"/>
        <w:jc w:val="both"/>
        <w:spacing w:before="120"/>
        <w:shd w:val="clear" w:color="auto" w:fill="ffffff"/>
        <w:tabs>
          <w:tab w:val="left" w:pos="993" w:leader="none"/>
        </w:tabs>
      </w:pPr>
      <w:r>
        <w:t xml:space="preserve">Операции с </w:t>
      </w:r>
      <w:r>
        <w:t xml:space="preserve">ЦР</w:t>
      </w:r>
      <w:r>
        <w:t xml:space="preserve"> </w:t>
      </w:r>
      <w:r>
        <w:t xml:space="preserve">(пополнение Счета ЦР, вывод средств со Счета ЦР, перевод ЦР) </w:t>
      </w:r>
      <w:r>
        <w:t xml:space="preserve">совершаются в соответствии с Договором счета </w:t>
      </w:r>
      <w:r>
        <w:t xml:space="preserve">ЦР, заключенного между Клиентом и Банком России</w:t>
      </w:r>
      <w:r>
        <w:t xml:space="preserve">. </w:t>
      </w:r>
      <w:r/>
    </w:p>
    <w:p>
      <w:pPr>
        <w:pStyle w:val="1421"/>
        <w:numPr>
          <w:ilvl w:val="1"/>
          <w:numId w:val="41"/>
        </w:numPr>
        <w:ind w:left="0" w:firstLine="709"/>
        <w:jc w:val="both"/>
        <w:shd w:val="clear" w:color="auto" w:fill="ffffff"/>
        <w:tabs>
          <w:tab w:val="left" w:pos="1134" w:leader="none"/>
        </w:tabs>
      </w:pPr>
      <w:r>
        <w:t xml:space="preserve">Сведения об операциях с </w:t>
      </w:r>
      <w:r>
        <w:t xml:space="preserve">ЦР</w:t>
      </w:r>
      <w:r>
        <w:t xml:space="preserve"> и об остатке средств на Счете </w:t>
      </w:r>
      <w:r>
        <w:t xml:space="preserve">ЦР</w:t>
      </w:r>
      <w:r>
        <w:t xml:space="preserve"> передаются</w:t>
      </w:r>
      <w:r>
        <w:t xml:space="preserve"> Банком России </w:t>
      </w:r>
      <w:r>
        <w:t xml:space="preserve">по запросу </w:t>
      </w:r>
      <w:r>
        <w:t xml:space="preserve">Клиента</w:t>
      </w:r>
      <w:r>
        <w:t xml:space="preserve"> через </w:t>
      </w:r>
      <w:r>
        <w:t xml:space="preserve">Банк</w:t>
      </w:r>
      <w:r>
        <w:t xml:space="preserve"> с использованием Приложения клиента.</w:t>
      </w:r>
      <w:r/>
    </w:p>
    <w:p>
      <w:pPr>
        <w:pStyle w:val="1421"/>
        <w:numPr>
          <w:ilvl w:val="1"/>
          <w:numId w:val="41"/>
        </w:numPr>
        <w:ind w:left="0" w:firstLine="709"/>
        <w:jc w:val="both"/>
        <w:shd w:val="clear" w:color="auto" w:fill="ffffff"/>
        <w:tabs>
          <w:tab w:val="left" w:pos="1134" w:leader="none"/>
        </w:tabs>
      </w:pPr>
      <w:r>
        <w:t xml:space="preserve">Операции с </w:t>
      </w:r>
      <w:r>
        <w:t xml:space="preserve">ЦР</w:t>
      </w:r>
      <w:r>
        <w:t xml:space="preserve"> совершаются при успешном завершении процедур приема распоряжений к исполнению</w:t>
      </w:r>
      <w:r>
        <w:t xml:space="preserve">. В</w:t>
      </w:r>
      <w:r>
        <w:t xml:space="preserve"> случае успешного проведения процедур приема </w:t>
      </w:r>
      <w:r>
        <w:t xml:space="preserve">распоряжений </w:t>
      </w:r>
      <w:r>
        <w:t xml:space="preserve">к исполнению </w:t>
      </w:r>
      <w:r>
        <w:t xml:space="preserve">Банк</w:t>
      </w:r>
      <w:r>
        <w:t xml:space="preserve"> через Приложение клиента информ</w:t>
      </w:r>
      <w:r>
        <w:t xml:space="preserve">ирует</w:t>
      </w:r>
      <w:r>
        <w:t xml:space="preserve"> </w:t>
      </w:r>
      <w:r>
        <w:t xml:space="preserve">Клиента о</w:t>
      </w:r>
      <w:r>
        <w:t xml:space="preserve"> возможности со</w:t>
      </w:r>
      <w:r>
        <w:t xml:space="preserve">вершения запрашиваемой операции.</w:t>
      </w:r>
      <w:r>
        <w:t xml:space="preserve"> </w:t>
      </w:r>
      <w:r>
        <w:t xml:space="preserve">П</w:t>
      </w:r>
      <w:r>
        <w:t xml:space="preserve">ри неуспешном проведении процедур приема к исполнению </w:t>
      </w:r>
      <w:r>
        <w:t xml:space="preserve">распоряжений Банк</w:t>
      </w:r>
      <w:r>
        <w:t xml:space="preserve"> </w:t>
      </w:r>
      <w:r>
        <w:t xml:space="preserve">через Приложение клиента информирует</w:t>
      </w:r>
      <w:r>
        <w:t xml:space="preserve"> </w:t>
      </w:r>
      <w:r>
        <w:t xml:space="preserve">Клиента </w:t>
      </w:r>
      <w:r>
        <w:t xml:space="preserve">об ошибке.</w:t>
      </w:r>
      <w:r>
        <w:rPr>
          <w:highlight w:val="none"/>
        </w:rPr>
      </w:r>
      <w:r/>
    </w:p>
    <w:p>
      <w:pPr>
        <w:ind w:left="0" w:right="0" w:firstLine="709"/>
        <w:jc w:val="both"/>
        <w:shd w:val="clear" w:color="auto" w:fill="ffffff"/>
        <w:tabs>
          <w:tab w:val="left" w:pos="1134" w:leader="none"/>
        </w:tabs>
      </w:pPr>
      <w:r>
        <w:rPr>
          <w:highlight w:val="none"/>
        </w:rPr>
      </w:r>
      <w:r>
        <w:t xml:space="preserve">Клиент считается уведомленным </w:t>
      </w:r>
      <w:r>
        <w:rPr>
          <w:rFonts w:ascii="Times New Roman" w:hAnsi="Times New Roman" w:eastAsia="Times New Roman" w:cs="Times New Roman"/>
          <w:sz w:val="24"/>
          <w:szCs w:val="24"/>
          <w:highlight w:val="none"/>
        </w:rPr>
        <w:t xml:space="preserve">о результате проведения процедур приема</w:t>
        <w:br/>
        <w:t xml:space="preserve">к исполнению распоряжения с момента размещения Банком такого уведомления</w:t>
        <w:br/>
        <w:t xml:space="preserve">в Приложе</w:t>
      </w:r>
      <w:r>
        <w:rPr>
          <w:rFonts w:ascii="Times New Roman" w:hAnsi="Times New Roman" w:eastAsia="Times New Roman" w:cs="Times New Roman"/>
          <w:sz w:val="24"/>
          <w:szCs w:val="24"/>
          <w:highlight w:val="none"/>
        </w:rPr>
        <w:t xml:space="preserve">нии клиента. В случае неполучения Клиентом уведомления по причинам, независящим от Банка, в том числе в связи с неработоспособностью средств связи Клиента </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мобильного устройства Клиента),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отсут</w:t>
      </w:r>
      <w:r>
        <w:rPr>
          <w:rFonts w:ascii="Times New Roman" w:hAnsi="Times New Roman" w:eastAsia="Times New Roman" w:cs="Times New Roman"/>
          <w:sz w:val="24"/>
          <w:szCs w:val="24"/>
          <w:highlight w:val="none"/>
        </w:rPr>
        <w:t xml:space="preserve">ст</w:t>
      </w:r>
      <w:r>
        <w:rPr>
          <w:rFonts w:ascii="Times New Roman" w:hAnsi="Times New Roman" w:eastAsia="Times New Roman" w:cs="Times New Roman"/>
          <w:sz w:val="24"/>
          <w:szCs w:val="24"/>
          <w:highlight w:val="none"/>
        </w:rPr>
        <w:t xml:space="preserve">вием (низким уровнем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 устойчивости</w:t>
      </w:r>
      <w:r>
        <w:rPr>
          <w:rFonts w:ascii="Times New Roman" w:hAnsi="Times New Roman" w:eastAsia="Times New Roman" w:cs="Times New Roman"/>
          <w:sz w:val="24"/>
          <w:szCs w:val="24"/>
          <w:highlight w:val="none"/>
        </w:rPr>
        <w:t xml:space="preserve"> сигналов</w:t>
      </w:r>
      <w:r>
        <w:rPr>
          <w:rFonts w:ascii="Times New Roman" w:hAnsi="Times New Roman" w:eastAsia="Times New Roman" w:cs="Times New Roman"/>
          <w:sz w:val="24"/>
          <w:szCs w:val="24"/>
          <w:highlight w:val="none"/>
        </w:rPr>
        <w:t xml:space="preserve"> связи и передачи данных) сети </w:t>
      </w:r>
      <w:r>
        <w:rPr>
          <w:rFonts w:ascii="Times New Roman" w:hAnsi="Times New Roman" w:eastAsia="Times New Roman" w:cs="Times New Roman"/>
          <w:sz w:val="24"/>
          <w:szCs w:val="24"/>
          <w:highlight w:val="none"/>
        </w:rPr>
        <w:t xml:space="preserve">И</w:t>
      </w:r>
      <w:r>
        <w:rPr>
          <w:rFonts w:ascii="Times New Roman" w:hAnsi="Times New Roman" w:eastAsia="Times New Roman" w:cs="Times New Roman"/>
          <w:sz w:val="24"/>
          <w:szCs w:val="24"/>
          <w:highlight w:val="none"/>
        </w:rPr>
        <w:t xml:space="preserve">нтернет на мобильном устройстве Клиента, если для уведомлений требуется </w:t>
      </w:r>
      <w:r>
        <w:rPr>
          <w:rFonts w:ascii="Times New Roman" w:hAnsi="Times New Roman" w:eastAsia="Times New Roman" w:cs="Times New Roman"/>
          <w:sz w:val="24"/>
          <w:szCs w:val="24"/>
          <w:highlight w:val="none"/>
        </w:rPr>
        <w:t xml:space="preserve">подключение к сети И</w:t>
      </w:r>
      <w:r>
        <w:rPr>
          <w:rFonts w:ascii="Times New Roman" w:hAnsi="Times New Roman" w:eastAsia="Times New Roman" w:cs="Times New Roman"/>
          <w:sz w:val="24"/>
          <w:szCs w:val="24"/>
          <w:highlight w:val="none"/>
        </w:rPr>
        <w:t xml:space="preserve">нтернет</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или по вине третьих лиц, обязанность Банка </w:t>
      </w:r>
      <w:r>
        <w:rPr>
          <w:rFonts w:ascii="Times New Roman" w:hAnsi="Times New Roman" w:eastAsia="Times New Roman" w:cs="Times New Roman"/>
          <w:sz w:val="24"/>
          <w:szCs w:val="24"/>
          <w:highlight w:val="none"/>
        </w:rPr>
        <w:t xml:space="preserve">по направлению уведомления Клиенту считается исполненной.</w:t>
      </w:r>
      <w:r>
        <w:rPr>
          <w:highlight w:val="none"/>
        </w:rPr>
      </w:r>
      <w:r/>
    </w:p>
    <w:p>
      <w:pPr>
        <w:pStyle w:val="1421"/>
        <w:numPr>
          <w:ilvl w:val="1"/>
          <w:numId w:val="41"/>
        </w:numPr>
        <w:ind w:left="0" w:firstLine="709"/>
        <w:jc w:val="both"/>
        <w:shd w:val="clear" w:color="auto" w:fill="ffffff"/>
        <w:tabs>
          <w:tab w:val="left" w:pos="1134" w:leader="none"/>
        </w:tabs>
      </w:pPr>
      <w:r>
        <w:t xml:space="preserve">Распоряжение </w:t>
      </w:r>
      <w:r>
        <w:t xml:space="preserve">Клиента</w:t>
      </w:r>
      <w:r>
        <w:t xml:space="preserve"> о переводе </w:t>
      </w:r>
      <w:r>
        <w:t xml:space="preserve">ЦР</w:t>
      </w:r>
      <w:r>
        <w:t xml:space="preserve"> или уменьшении остатка </w:t>
      </w:r>
      <w:r>
        <w:t xml:space="preserve">ЦР </w:t>
      </w:r>
      <w:r>
        <w:t xml:space="preserve">на Счете </w:t>
      </w:r>
      <w:r>
        <w:t xml:space="preserve">ЦР</w:t>
      </w:r>
      <w:r>
        <w:t xml:space="preserve"> при недостаточности средств на счете </w:t>
      </w:r>
      <w:r>
        <w:t xml:space="preserve">ЦР</w:t>
      </w:r>
      <w:r>
        <w:t xml:space="preserve"> исполнению не подлежит. </w:t>
      </w:r>
      <w:r/>
    </w:p>
    <w:p>
      <w:pPr>
        <w:pStyle w:val="1421"/>
        <w:numPr>
          <w:ilvl w:val="1"/>
          <w:numId w:val="41"/>
        </w:numPr>
        <w:ind w:left="0" w:firstLine="709"/>
        <w:jc w:val="both"/>
        <w:shd w:val="clear" w:color="auto" w:fill="ffffff"/>
        <w:tabs>
          <w:tab w:val="left" w:pos="1134" w:leader="none"/>
        </w:tabs>
      </w:pPr>
      <w:r>
        <w:t xml:space="preserve">При неуспешном завершении процедур приема к исполнению распоряжения, направленного на </w:t>
      </w:r>
      <w:r>
        <w:t xml:space="preserve">П</w:t>
      </w:r>
      <w:r>
        <w:t xml:space="preserve">латформу </w:t>
      </w:r>
      <w:r>
        <w:t xml:space="preserve">ЦР</w:t>
      </w:r>
      <w:r>
        <w:t xml:space="preserve"> для пополнения </w:t>
      </w:r>
      <w:r>
        <w:t xml:space="preserve">С</w:t>
      </w:r>
      <w:r>
        <w:t xml:space="preserve">чета </w:t>
      </w:r>
      <w:r>
        <w:t xml:space="preserve">ЦР</w:t>
      </w:r>
      <w:r>
        <w:t xml:space="preserve"> </w:t>
      </w:r>
      <w:r>
        <w:t xml:space="preserve">Клиента,</w:t>
      </w:r>
      <w:r>
        <w:t xml:space="preserve"> </w:t>
      </w:r>
      <w:r>
        <w:t xml:space="preserve">в</w:t>
      </w:r>
      <w:r>
        <w:t xml:space="preserve"> случае невозможности совершения </w:t>
      </w:r>
      <w:r>
        <w:t xml:space="preserve">данной </w:t>
      </w:r>
      <w:r>
        <w:t xml:space="preserve">операции с </w:t>
      </w:r>
      <w:r>
        <w:t xml:space="preserve">ЦР</w:t>
      </w:r>
      <w:r>
        <w:t xml:space="preserve"> </w:t>
      </w:r>
      <w:r>
        <w:t xml:space="preserve">Банк</w:t>
      </w:r>
      <w:r>
        <w:t xml:space="preserve"> </w:t>
      </w:r>
      <w:r>
        <w:t xml:space="preserve">обеспечивает возврат денежных средств на банковский счет </w:t>
      </w:r>
      <w:r>
        <w:t xml:space="preserve">Клиента </w:t>
      </w:r>
      <w:r>
        <w:t xml:space="preserve">в Банке </w:t>
      </w:r>
      <w:r>
        <w:t xml:space="preserve">незамедлительно после получения уведомления </w:t>
      </w:r>
      <w:r>
        <w:t xml:space="preserve">от Банка России </w:t>
      </w:r>
      <w:r>
        <w:t xml:space="preserve">о неуспешном завершении процедур приема к исполнению распоряжения</w:t>
      </w:r>
      <w:r>
        <w:t xml:space="preserve"> Клиента</w:t>
      </w:r>
      <w:r>
        <w:t xml:space="preserve">.</w:t>
      </w:r>
      <w:r/>
    </w:p>
    <w:p>
      <w:pPr>
        <w:pStyle w:val="1421"/>
        <w:numPr>
          <w:ilvl w:val="1"/>
          <w:numId w:val="41"/>
        </w:numPr>
        <w:ind w:left="0" w:firstLine="709"/>
        <w:jc w:val="both"/>
        <w:shd w:val="clear" w:color="auto" w:fill="ffffff"/>
        <w:tabs>
          <w:tab w:val="left" w:pos="1134" w:leader="none"/>
        </w:tabs>
      </w:pPr>
      <w:r>
        <w:t xml:space="preserve">При совершении операций с ЦР на Платформе ЦР применяются следующие распоряжения:</w:t>
      </w:r>
      <w:r/>
    </w:p>
    <w:p>
      <w:pPr>
        <w:pStyle w:val="1421"/>
        <w:ind w:left="709"/>
        <w:jc w:val="both"/>
        <w:shd w:val="clear" w:color="auto" w:fill="ffffff"/>
        <w:tabs>
          <w:tab w:val="left" w:pos="1276" w:leader="none"/>
        </w:tabs>
      </w:pPr>
      <w:r>
        <w:t xml:space="preserve">- распоряжение о пополнении счета ЦР;</w:t>
      </w:r>
      <w:r/>
    </w:p>
    <w:p>
      <w:pPr>
        <w:pStyle w:val="1421"/>
        <w:ind w:left="709"/>
        <w:jc w:val="both"/>
        <w:shd w:val="clear" w:color="auto" w:fill="ffffff"/>
        <w:tabs>
          <w:tab w:val="left" w:pos="1276" w:leader="none"/>
        </w:tabs>
      </w:pPr>
      <w:r>
        <w:t xml:space="preserve">- распоряжение о выводе средств со счета ЦР;</w:t>
      </w:r>
      <w:r/>
    </w:p>
    <w:p>
      <w:pPr>
        <w:pStyle w:val="1421"/>
        <w:ind w:left="709"/>
        <w:jc w:val="both"/>
        <w:shd w:val="clear" w:color="auto" w:fill="ffffff"/>
        <w:tabs>
          <w:tab w:val="left" w:pos="1276" w:leader="none"/>
        </w:tabs>
        <w:rPr>
          <w:highlight w:val="none"/>
        </w:rPr>
      </w:pPr>
      <w:r>
        <w:t xml:space="preserve">- распоряжение о переводе ЦР;</w:t>
      </w:r>
      <w:r/>
    </w:p>
    <w:p>
      <w:pPr>
        <w:ind w:left="709"/>
        <w:jc w:val="both"/>
        <w:shd w:val="clear" w:color="auto" w:fill="ffffff"/>
        <w:tabs>
          <w:tab w:val="left" w:pos="1276" w:leader="none"/>
        </w:tabs>
      </w:pPr>
      <w:r>
        <w:rPr>
          <w:highlight w:val="none"/>
        </w:rPr>
      </w:r>
      <w:r>
        <w:rPr>
          <w:rFonts w:ascii="Times New Roman" w:hAnsi="Times New Roman" w:eastAsia="Times New Roman" w:cs="Times New Roman"/>
          <w:color w:val="000000"/>
          <w:sz w:val="24"/>
        </w:rPr>
        <w:t xml:space="preserve">- заявление </w:t>
      </w:r>
      <w:r>
        <w:rPr>
          <w:rFonts w:ascii="Times New Roman" w:hAnsi="Times New Roman" w:eastAsia="Times New Roman" w:cs="Times New Roman"/>
          <w:color w:val="000000"/>
          <w:sz w:val="24"/>
        </w:rPr>
        <w:t xml:space="preserve">на </w:t>
      </w:r>
      <w:r>
        <w:rPr>
          <w:rFonts w:ascii="Times New Roman" w:hAnsi="Times New Roman" w:eastAsia="Times New Roman" w:cs="Times New Roman"/>
          <w:color w:val="000000"/>
          <w:sz w:val="24"/>
        </w:rPr>
        <w:t xml:space="preserve">п</w:t>
      </w:r>
      <w:r>
        <w:rPr>
          <w:rFonts w:ascii="Times New Roman" w:hAnsi="Times New Roman" w:eastAsia="Times New Roman" w:cs="Times New Roman"/>
          <w:color w:val="000000"/>
          <w:sz w:val="24"/>
        </w:rPr>
        <w:t xml:space="preserve">еревод</w:t>
      </w:r>
      <w:r>
        <w:rPr>
          <w:rFonts w:ascii="Times New Roman" w:hAnsi="Times New Roman" w:eastAsia="Times New Roman" w:cs="Times New Roman"/>
          <w:color w:val="000000"/>
          <w:sz w:val="24"/>
        </w:rPr>
        <w:t xml:space="preserve"> денежных средств</w:t>
      </w:r>
      <w:r>
        <w:rPr>
          <w:rFonts w:ascii="Times New Roman" w:hAnsi="Times New Roman" w:eastAsia="Times New Roman" w:cs="Times New Roman"/>
          <w:color w:val="000000"/>
          <w:sz w:val="24"/>
        </w:rPr>
        <w:t xml:space="preserve">.</w:t>
      </w:r>
      <w:r/>
      <w:r>
        <w:rPr>
          <w:highlight w:val="none"/>
        </w:rPr>
      </w:r>
      <w:r>
        <w:rPr>
          <w:highlight w:val="none"/>
        </w:rPr>
      </w:r>
    </w:p>
    <w:p>
      <w:pPr>
        <w:pStyle w:val="1421"/>
        <w:ind w:firstLine="709"/>
        <w:jc w:val="both"/>
        <w:shd w:val="clear" w:color="auto" w:fill="ffffff"/>
        <w:tabs>
          <w:tab w:val="left" w:pos="1134" w:leader="none"/>
        </w:tabs>
      </w:pPr>
      <w:r>
        <w:t xml:space="preserve">6.6. Распоряжение о пополнении Счета ЦР, распоряжение о выводе средств со Счета ЦР применяются Банком России, Банком, Клиентом для совершения следующих операций </w:t>
      </w:r>
      <w:r>
        <w:br/>
        <w:t xml:space="preserve">с ЦР: </w:t>
      </w:r>
      <w:r/>
    </w:p>
    <w:p>
      <w:pPr>
        <w:pStyle w:val="1421"/>
        <w:numPr>
          <w:ilvl w:val="0"/>
          <w:numId w:val="34"/>
        </w:numPr>
        <w:ind w:left="0" w:firstLine="709"/>
        <w:jc w:val="both"/>
        <w:shd w:val="clear" w:color="auto" w:fill="ffffff"/>
        <w:tabs>
          <w:tab w:val="left" w:pos="851" w:leader="none"/>
        </w:tabs>
      </w:pPr>
      <w:r>
        <w:t xml:space="preserve">пополнения Счета ЦР Клиента </w:t>
      </w:r>
      <w:r>
        <w:t xml:space="preserve">путем перевода денежных средств</w:t>
      </w:r>
      <w:r>
        <w:t xml:space="preserve"> с банковского счета</w:t>
      </w:r>
      <w:r>
        <w:t xml:space="preserve"> Клиента</w:t>
      </w:r>
      <w:r>
        <w:t xml:space="preserve"> для зачисления на Счет ЦР;</w:t>
      </w:r>
      <w:r/>
    </w:p>
    <w:p>
      <w:pPr>
        <w:pStyle w:val="1421"/>
        <w:numPr>
          <w:ilvl w:val="0"/>
          <w:numId w:val="34"/>
        </w:numPr>
        <w:ind w:left="0" w:firstLine="709"/>
        <w:jc w:val="both"/>
        <w:shd w:val="clear" w:color="auto" w:fill="ffffff"/>
        <w:tabs>
          <w:tab w:val="left" w:pos="851" w:leader="none"/>
        </w:tabs>
      </w:pPr>
      <w:r>
        <w:t xml:space="preserve">вывода средств со Счета ЦР Клиента на банковский счет</w:t>
      </w:r>
      <w:r>
        <w:t xml:space="preserve"> Клиента</w:t>
      </w:r>
      <w:r>
        <w:t xml:space="preserve">;</w:t>
      </w:r>
      <w:r/>
    </w:p>
    <w:p>
      <w:pPr>
        <w:pStyle w:val="1421"/>
        <w:numPr>
          <w:ilvl w:val="0"/>
          <w:numId w:val="34"/>
        </w:numPr>
        <w:ind w:left="0" w:firstLine="709"/>
        <w:jc w:val="both"/>
        <w:shd w:val="clear" w:color="auto" w:fill="ffffff"/>
        <w:tabs>
          <w:tab w:val="left" w:pos="851" w:leader="none"/>
        </w:tabs>
      </w:pPr>
      <w:r>
        <w:t xml:space="preserve">вывода средств со Счета ЦР Клиента в рамках исполнения поручения таможенного органа на списание ЦР, постановления судебного пристава-исполнителя, поручения налогового органа на перечисление ЦР</w:t>
      </w:r>
      <w:r>
        <w:rPr>
          <w:vertAlign w:val="superscript"/>
        </w:rPr>
        <w:fldChar w:fldCharType="begin"/>
      </w:r>
      <w:r>
        <w:rPr>
          <w:vertAlign w:val="superscript"/>
        </w:rPr>
        <w:instrText xml:space="preserve"> NOTEREF _Ref161136009 </w:instrText>
      </w:r>
      <w:r>
        <w:rPr>
          <w:vertAlign w:val="superscript"/>
        </w:rPr>
        <w:instrText xml:space="preserve"> \* MERGEFORMAT </w:instrText>
      </w:r>
      <w:r>
        <w:rPr>
          <w:vertAlign w:val="superscript"/>
        </w:rPr>
        <w:fldChar w:fldCharType="separate"/>
      </w:r>
      <w:r>
        <w:rPr>
          <w:vertAlign w:val="superscript"/>
        </w:rPr>
        <w:t xml:space="preserve">10</w:t>
      </w:r>
      <w:r>
        <w:rPr>
          <w:vertAlign w:val="superscript"/>
        </w:rPr>
        <w:fldChar w:fldCharType="end"/>
      </w:r>
      <w:r>
        <w:t xml:space="preserve">;</w:t>
      </w:r>
      <w:r/>
    </w:p>
    <w:p>
      <w:pPr>
        <w:pStyle w:val="1421"/>
        <w:numPr>
          <w:ilvl w:val="0"/>
          <w:numId w:val="34"/>
        </w:numPr>
        <w:ind w:left="0" w:firstLine="709"/>
        <w:jc w:val="both"/>
        <w:shd w:val="clear" w:color="auto" w:fill="ffffff"/>
        <w:tabs>
          <w:tab w:val="left" w:pos="851" w:leader="none"/>
        </w:tabs>
      </w:pPr>
      <w:r>
        <w:t xml:space="preserve">возврата излишне взысканных денежных средств на Счет ЦР </w:t>
      </w:r>
      <w:r>
        <w:t xml:space="preserve">Клиента </w:t>
      </w:r>
      <w:r>
        <w:t xml:space="preserve">от федеральных органов исполнительной власти</w:t>
      </w:r>
      <w:bookmarkStart w:id="1" w:name="_Ref161136009"/>
      <w:r>
        <w:rPr>
          <w:rStyle w:val="1442"/>
        </w:rPr>
        <w:footnoteReference w:id="17"/>
      </w:r>
      <w:bookmarkEnd w:id="1"/>
      <w:r>
        <w:t xml:space="preserve">;</w:t>
      </w:r>
      <w:r/>
    </w:p>
    <w:p>
      <w:pPr>
        <w:pStyle w:val="1421"/>
        <w:numPr>
          <w:ilvl w:val="0"/>
          <w:numId w:val="34"/>
        </w:numPr>
        <w:ind w:left="0" w:firstLine="709"/>
        <w:jc w:val="both"/>
        <w:shd w:val="clear" w:color="auto" w:fill="ffffff"/>
        <w:tabs>
          <w:tab w:val="left" w:pos="851" w:leader="none"/>
        </w:tabs>
      </w:pPr>
      <w:r>
        <w:t xml:space="preserve">возврата денежных средств на Счет ЦР </w:t>
      </w:r>
      <w:r>
        <w:t xml:space="preserve">Клиента </w:t>
      </w:r>
      <w:r>
        <w:t xml:space="preserve">при невозможности зачисления денежных средств на банковский счет, открытый в кредитной организации, обслуживающей получателя средств</w:t>
      </w:r>
      <w:r>
        <w:t xml:space="preserve">.</w:t>
      </w:r>
      <w:r/>
    </w:p>
    <w:p>
      <w:pPr>
        <w:pStyle w:val="1421"/>
        <w:ind w:firstLine="709"/>
        <w:jc w:val="both"/>
        <w:shd w:val="clear" w:color="auto" w:fill="ffffff"/>
        <w:tabs>
          <w:tab w:val="left" w:pos="851" w:leader="none"/>
        </w:tabs>
      </w:pPr>
      <w:r>
        <w:t xml:space="preserve">6.7. </w:t>
      </w:r>
      <w:r>
        <w:t xml:space="preserve">Пополнение счета ЦР осуществляется путем перевода денежных средств с банковских счетов Клиента</w:t>
      </w:r>
      <w:r>
        <w:t xml:space="preserve">, открытые к Банке</w:t>
      </w:r>
      <w:r>
        <w:t xml:space="preserve">. Вывод средств со счета ЦР осуществляется путем перевода денежных средств на банковские счета Клиента</w:t>
      </w:r>
      <w:r>
        <w:t xml:space="preserve">, открытые в Банке</w:t>
      </w:r>
      <w:r>
        <w:t xml:space="preserve">.</w:t>
      </w:r>
      <w:r/>
    </w:p>
    <w:p>
      <w:pPr>
        <w:pStyle w:val="1421"/>
        <w:ind w:firstLine="708"/>
        <w:jc w:val="both"/>
        <w:shd w:val="clear" w:color="auto" w:fill="ffffff"/>
        <w:rPr>
          <w:highlight w:val="none"/>
        </w:rPr>
      </w:pPr>
      <w:r>
        <w:t xml:space="preserve">6.</w:t>
      </w:r>
      <w:r>
        <w:t xml:space="preserve">8</w:t>
      </w:r>
      <w:r>
        <w:t xml:space="preserve">. </w:t>
      </w:r>
      <w:r>
        <w:t xml:space="preserve">По запросу </w:t>
      </w:r>
      <w:r>
        <w:t xml:space="preserve">Клиента</w:t>
      </w:r>
      <w:r>
        <w:t xml:space="preserve">, направленному с использованием Приложения клиента, информация о сумме остатка </w:t>
      </w:r>
      <w:r>
        <w:t xml:space="preserve">ЦР</w:t>
      </w:r>
      <w:r>
        <w:t xml:space="preserve">, об операциях с </w:t>
      </w:r>
      <w:r>
        <w:t xml:space="preserve">ЦР</w:t>
      </w:r>
      <w:r>
        <w:t xml:space="preserve"> направляется </w:t>
      </w:r>
      <w:r>
        <w:t xml:space="preserve">посредством Приложения клиента</w:t>
      </w:r>
      <w:r>
        <w:t xml:space="preserve"> Банком России</w:t>
      </w:r>
      <w:r>
        <w:t xml:space="preserve"> </w:t>
      </w:r>
      <w:r>
        <w:t xml:space="preserve">через </w:t>
      </w:r>
      <w:r>
        <w:t xml:space="preserve">Банк</w:t>
      </w:r>
      <w:r>
        <w:t xml:space="preserve">.</w:t>
      </w:r>
      <w:r>
        <w:rPr>
          <w:highlight w:val="none"/>
        </w:rPr>
      </w:r>
      <w:r>
        <w:rPr>
          <w:highlight w:val="none"/>
        </w:rPr>
      </w:r>
    </w:p>
    <w:p>
      <w:pPr>
        <w:ind w:firstLine="709"/>
        <w:jc w:val="both"/>
        <w:tabs>
          <w:tab w:val="left" w:pos="1134" w:leader="none"/>
        </w:tabs>
        <w:rPr>
          <w:rFonts w:eastAsia="Calibri"/>
        </w:rPr>
      </w:pPr>
      <w:r>
        <w:rPr>
          <w:rFonts w:eastAsia="Calibri"/>
          <w:highlight w:val="none"/>
        </w:rPr>
      </w:r>
      <w:r>
        <w:rPr>
          <w:rFonts w:eastAsia="Calibri"/>
        </w:rPr>
        <w:t xml:space="preserve">6.9. Банк при приеме к исполнению распоряжения </w:t>
      </w:r>
      <w:r>
        <w:t xml:space="preserve">Клиента</w:t>
      </w:r>
      <w:r>
        <w:t xml:space="preserve">, предусмотренного частью 5 статьи 7.1 Федерального закона № 161-ФЗ, </w:t>
      </w:r>
      <w:r>
        <w:rPr>
          <w:rFonts w:eastAsia="Calibri"/>
        </w:rPr>
        <w:t xml:space="preserve">проверяет наличие признаков осуществления операции с цифровыми рублями, соответствующих признакам осуществления</w:t>
      </w:r>
      <w:r>
        <w:rPr>
          <w:rFonts w:eastAsia="Calibri"/>
          <w:lang w:eastAsia="en-US"/>
        </w:rPr>
        <w:t xml:space="preserve"> </w:t>
      </w:r>
      <w:r>
        <w:rPr>
          <w:rFonts w:eastAsia="Calibri"/>
          <w:lang w:eastAsia="en-US"/>
        </w:rPr>
        <w:t xml:space="preserve">перевода денежных средств без добровольного согласия клиента</w:t>
      </w:r>
      <w:r>
        <w:t xml:space="preserve">, установленным Банком России в соответствии с частью 3.3 статьи  8 Ф</w:t>
      </w:r>
      <w:r>
        <w:t xml:space="preserve">едерального  закона № 161-ФЗ</w:t>
      </w:r>
      <w:r>
        <w:rPr>
          <w:rFonts w:eastAsia="Calibri"/>
        </w:rPr>
        <w:t xml:space="preserve">.</w:t>
      </w:r>
      <w:r>
        <w:rPr>
          <w:rFonts w:eastAsia="Calibri"/>
        </w:rPr>
      </w:r>
      <w:r>
        <w:rPr>
          <w:rFonts w:eastAsia="Calibri"/>
        </w:rPr>
      </w:r>
    </w:p>
    <w:p>
      <w:pPr>
        <w:ind w:firstLine="709"/>
        <w:jc w:val="both"/>
        <w:tabs>
          <w:tab w:val="left" w:pos="1134" w:leader="none"/>
        </w:tabs>
        <w:rPr>
          <w:rFonts w:eastAsia="Calibri"/>
        </w:rPr>
      </w:pPr>
      <w:r>
        <w:rPr>
          <w:rFonts w:eastAsia="Calibri"/>
        </w:rPr>
        <w:t xml:space="preserve">В рамках указанной проверки Банк проводит анализ электронного сообщения, полученного от Клиента в формате запроса возможности совершения операции с ЦР, определенного Альбомом электронных сообщений.</w:t>
      </w:r>
      <w:r>
        <w:rPr>
          <w:rFonts w:eastAsia="Calibri"/>
        </w:rPr>
      </w:r>
      <w:r>
        <w:rPr>
          <w:rFonts w:eastAsia="Calibri"/>
        </w:rPr>
      </w:r>
    </w:p>
    <w:p>
      <w:pPr>
        <w:ind w:firstLine="709"/>
        <w:jc w:val="both"/>
        <w:tabs>
          <w:tab w:val="left" w:pos="1134" w:leader="none"/>
        </w:tabs>
      </w:pPr>
      <w:r>
        <w:rPr>
          <w:rFonts w:eastAsia="Calibri"/>
        </w:rPr>
        <w:t xml:space="preserve">При выявлении операции</w:t>
      </w:r>
      <w:r>
        <w:rPr>
          <w:rFonts w:eastAsia="Calibri"/>
        </w:rPr>
        <w:t xml:space="preserve"> с ЦР, соответствующей </w:t>
      </w:r>
      <w:r>
        <w:t xml:space="preserve">признакам осуществления </w:t>
      </w:r>
      <w:r>
        <w:rPr>
          <w:rFonts w:eastAsia="Calibri"/>
          <w:lang w:eastAsia="en-US"/>
        </w:rPr>
        <w:t xml:space="preserve">ПДСБДСК</w:t>
      </w:r>
      <w:r>
        <w:t xml:space="preserve">, </w:t>
      </w:r>
      <w:r>
        <w:rPr>
          <w:color w:val="000000"/>
        </w:rPr>
        <w:t xml:space="preserve">Банк </w:t>
      </w:r>
      <w:r>
        <w:fldChar w:fldCharType="begin"/>
      </w:r>
      <w:r>
        <w:instrText xml:space="preserve"> HYPERLINK </w:instrText>
      </w:r>
      <w:r>
        <w:fldChar w:fldCharType="separate"/>
      </w:r>
      <w:r>
        <w:rPr>
          <w:rStyle w:val="1403"/>
          <w:color w:val="auto"/>
          <w:u w:val="none"/>
        </w:rPr>
        <w:t xml:space="preserve">приостанавливае</w:t>
      </w:r>
      <w:r>
        <w:rPr>
          <w:rStyle w:val="1403"/>
          <w:color w:val="auto"/>
          <w:u w:val="none"/>
        </w:rPr>
        <w:t xml:space="preserve">т</w:t>
      </w:r>
      <w:r>
        <w:rPr>
          <w:rStyle w:val="1403"/>
          <w:u w:val="none"/>
        </w:rPr>
        <w:t xml:space="preserve"> </w:t>
      </w:r>
      <w:r>
        <w:rPr>
          <w:rStyle w:val="1403"/>
          <w:u w:val="none"/>
        </w:rPr>
        <w:fldChar w:fldCharType="end"/>
      </w:r>
      <w:r>
        <w:rPr>
          <w:color w:val="000000"/>
        </w:rPr>
        <w:t xml:space="preserve">прием к исполнению </w:t>
      </w:r>
      <w:r>
        <w:rPr>
          <w:rFonts w:eastAsia="Calibri"/>
        </w:rPr>
        <w:t xml:space="preserve">распоряжения </w:t>
      </w:r>
      <w:r>
        <w:t xml:space="preserve">Клиента </w:t>
      </w:r>
      <w:r>
        <w:rPr>
          <w:color w:val="000000"/>
        </w:rPr>
        <w:t xml:space="preserve">до окончания </w:t>
      </w:r>
      <w:r>
        <w:rPr>
          <w:color w:val="000000"/>
        </w:rPr>
        <w:t xml:space="preserve">календарного</w:t>
      </w:r>
      <w:r>
        <w:rPr>
          <w:color w:val="000000"/>
        </w:rPr>
        <w:t xml:space="preserve"> </w:t>
      </w:r>
      <w:r>
        <w:rPr>
          <w:color w:val="000000"/>
        </w:rPr>
        <w:t xml:space="preserve">дня</w:t>
      </w:r>
      <w:r>
        <w:t xml:space="preserve">, следующего за днем приостановления (на два дня) и при получении от Клиента подтверждения </w:t>
      </w:r>
      <w:r>
        <w:rPr>
          <w:rFonts w:eastAsia="Calibri"/>
        </w:rPr>
        <w:t xml:space="preserve">распоряжения </w:t>
      </w:r>
      <w:r>
        <w:t xml:space="preserve">и ин</w:t>
      </w:r>
      <w:r>
        <w:t xml:space="preserve">формации, что операция с ЦР не является </w:t>
      </w:r>
      <w:r>
        <w:rPr>
          <w:rFonts w:eastAsia="Calibri"/>
          <w:lang w:eastAsia="en-US"/>
        </w:rPr>
        <w:t xml:space="preserve">ПДСБДСК</w:t>
      </w:r>
      <w:r>
        <w:t xml:space="preserve">, способом, указанным в пункте 6.</w:t>
      </w:r>
      <w:r>
        <w:t xml:space="preserve">11</w:t>
      </w:r>
      <w:r>
        <w:t xml:space="preserve"> </w:t>
      </w:r>
      <w:r>
        <w:t xml:space="preserve">настоящих Условий, </w:t>
      </w:r>
      <w:r>
        <w:t xml:space="preserve">а также </w:t>
      </w:r>
      <w:r>
        <w:t xml:space="preserve">если при проверке подтвержденного Клиентом распоряжения совпадения </w:t>
      </w:r>
      <w:r>
        <w:t xml:space="preserve">со сведениями Базы  данных </w:t>
      </w:r>
      <w:r>
        <w:t xml:space="preserve">о ПДСБДСК</w:t>
      </w:r>
      <w:r>
        <w:rPr>
          <w:rFonts w:eastAsia="Calibri"/>
        </w:rPr>
        <w:t xml:space="preserve"> не выявлены</w:t>
      </w:r>
      <w:r>
        <w:t xml:space="preserve">, Банк направляет ра</w:t>
      </w:r>
      <w:r>
        <w:t xml:space="preserve">с</w:t>
      </w:r>
      <w:r>
        <w:t xml:space="preserve">поря</w:t>
      </w:r>
      <w:r>
        <w:t xml:space="preserve">жение в Банк России для выполнения процедур приема к исполнению распоряжения (в случае успешного прохождения иных проверок, проводимых Банком в соответствии с Правилами платформы ЦР).</w:t>
      </w:r>
      <w:r/>
    </w:p>
    <w:p>
      <w:pPr>
        <w:ind w:firstLine="709"/>
        <w:jc w:val="both"/>
        <w:tabs>
          <w:tab w:val="left" w:pos="0" w:leader="none"/>
          <w:tab w:val="left" w:pos="1134" w:leader="none"/>
        </w:tabs>
      </w:pPr>
      <w:r>
        <w:t xml:space="preserve">В случае, если несмотря на предоставление Клиентом подтверждения распоря</w:t>
      </w:r>
      <w:r>
        <w:t xml:space="preserve">жения и информации, что операция с ЦР не является </w:t>
      </w:r>
      <w:r>
        <w:rPr>
          <w:rFonts w:eastAsia="Calibri"/>
          <w:lang w:eastAsia="en-US"/>
        </w:rPr>
        <w:t xml:space="preserve">ПДСБДСК</w:t>
      </w:r>
      <w:r>
        <w:t xml:space="preserve">, Банк получил информацию, </w:t>
      </w:r>
      <w:r>
        <w:t xml:space="preserve">содержащуюся в </w:t>
      </w:r>
      <w:r>
        <w:rPr>
          <w:rFonts w:eastAsia="Calibri"/>
          <w:lang w:eastAsia="en-US"/>
        </w:rPr>
        <w:t xml:space="preserve">Базе данных о ПДСБДСК</w:t>
      </w:r>
      <w:r>
        <w:t xml:space="preserve">,</w:t>
      </w:r>
      <w:r>
        <w:t xml:space="preserve"> Банк приостанавливает прием к исполнению подтвержденного распоряжения Клиента на два дня со дня направления Клиентом подтверждения рас</w:t>
      </w:r>
      <w:r>
        <w:t xml:space="preserve">поряжения. По истечении двух дней со дня направления Клиентом подтверждения распоряжения Банк направляет распоряжение в Банк России для выполнения процедур приема к исполнению распоряжения (в случае успешного прохождения иных проверок, проводимых Банком в </w:t>
      </w:r>
      <w:r>
        <w:t xml:space="preserve">соответствии с Правилами платформы ЦР).</w:t>
      </w:r>
      <w:r/>
    </w:p>
    <w:p>
      <w:pPr>
        <w:ind w:firstLine="709"/>
        <w:jc w:val="both"/>
        <w:tabs>
          <w:tab w:val="left" w:pos="1134" w:leader="none"/>
        </w:tabs>
      </w:pPr>
      <w:r>
        <w:rPr>
          <w:color w:val="000000"/>
        </w:rPr>
        <w:t xml:space="preserve">При неполучении от Клиента подтверждения распоряжения и</w:t>
      </w:r>
      <w:r>
        <w:rPr>
          <w:shd w:val="clear" w:color="auto" w:fill="ffffff"/>
        </w:rPr>
        <w:t xml:space="preserve">/или информации, что операция с ЦР не является </w:t>
      </w:r>
      <w:r>
        <w:rPr>
          <w:rFonts w:eastAsia="Calibri"/>
          <w:lang w:eastAsia="en-US"/>
        </w:rPr>
        <w:t xml:space="preserve">ПДСБДСК</w:t>
      </w:r>
      <w:r>
        <w:rPr>
          <w:shd w:val="clear" w:color="auto" w:fill="ffffff"/>
        </w:rPr>
        <w:t xml:space="preserve">, способом, предусмотренным пунктом 6.11 </w:t>
      </w:r>
      <w:r>
        <w:rPr>
          <w:highlight w:val="white"/>
          <w:shd w:val="clear" w:color="auto" w:fill="ffffff"/>
        </w:rPr>
        <w:t xml:space="preserve">нас</w:t>
      </w:r>
      <w:r>
        <w:rPr>
          <w:shd w:val="clear" w:color="auto" w:fill="ffffff"/>
        </w:rPr>
        <w:t xml:space="preserve">тоящих Условий, по истечении календарного дня, следующего за дн</w:t>
      </w:r>
      <w:r>
        <w:rPr>
          <w:shd w:val="clear" w:color="auto" w:fill="ffffff"/>
        </w:rPr>
        <w:t xml:space="preserve">ем приостановления,</w:t>
      </w:r>
      <w:r>
        <w:t xml:space="preserve"> указанное распоряжение считается не принятым к исполнению.</w:t>
      </w:r>
      <w:r/>
    </w:p>
    <w:p>
      <w:pPr>
        <w:ind w:firstLine="709"/>
        <w:jc w:val="both"/>
        <w:tabs>
          <w:tab w:val="left" w:pos="1134" w:leader="none"/>
        </w:tabs>
      </w:pPr>
      <w:r>
        <w:t xml:space="preserve">Банк не несет ответственности перед Клиентом за убытки Клиента, возникшие в результате надлежащего исполнения Банком требований законодательства Российской Федерации по противод</w:t>
      </w:r>
      <w:r>
        <w:t xml:space="preserve">ействию осуществлению </w:t>
      </w:r>
      <w:r>
        <w:rPr>
          <w:rFonts w:eastAsia="Calibri"/>
          <w:lang w:eastAsia="en-US"/>
        </w:rPr>
        <w:t xml:space="preserve">ПДСБДСК</w:t>
      </w:r>
      <w:r>
        <w:t xml:space="preserve">, в том числе в результате приостановления приема к исполнению распоряжения (подтвержденного распоряжения) Клиента, имеющего признаки осуществления </w:t>
      </w:r>
      <w:r>
        <w:rPr>
          <w:rFonts w:eastAsia="Calibri"/>
          <w:lang w:eastAsia="en-US"/>
        </w:rPr>
        <w:t xml:space="preserve">ПДСБДСК</w:t>
      </w:r>
      <w:r>
        <w:t xml:space="preserve">. </w:t>
      </w:r>
      <w:r/>
    </w:p>
    <w:p>
      <w:pPr>
        <w:ind w:firstLine="709"/>
        <w:jc w:val="both"/>
        <w:tabs>
          <w:tab w:val="left" w:pos="1134" w:leader="none"/>
        </w:tabs>
      </w:pPr>
      <w:r>
        <w:t xml:space="preserve">Банк не несет ответственности перед Клиентом за убытки Клиента, возни</w:t>
      </w:r>
      <w:r>
        <w:t xml:space="preserve">кшие в результате направления в Банк России распоряжения, имеющего признаки осуществления </w:t>
      </w:r>
      <w:r>
        <w:rPr>
          <w:rFonts w:eastAsia="Calibri"/>
          <w:lang w:eastAsia="en-US"/>
        </w:rPr>
        <w:t xml:space="preserve">ПДСБДСК</w:t>
      </w:r>
      <w:r>
        <w:t xml:space="preserve">,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w:t>
      </w:r>
      <w:r>
        <w:t xml:space="preserve">а.</w:t>
      </w:r>
      <w:r/>
    </w:p>
    <w:p>
      <w:pPr>
        <w:ind w:firstLine="708"/>
        <w:jc w:val="both"/>
        <w:tabs>
          <w:tab w:val="left" w:pos="709" w:leader="none"/>
        </w:tabs>
        <w:rPr>
          <w:lang w:eastAsia="en-US"/>
        </w:rPr>
      </w:pPr>
      <w:r>
        <w:rPr>
          <w:lang w:eastAsia="en-US"/>
        </w:rPr>
        <w:t xml:space="preserve">6.10. В случае приостановления приема к исполнению распоряжения по основаниям, указанным в пункте 6.9 настоящих Условий, </w:t>
      </w:r>
      <w:r>
        <w:rPr>
          <w:lang w:eastAsia="en-US"/>
        </w:rPr>
        <w:t xml:space="preserve">Банк незамедлительно</w:t>
      </w:r>
      <w:r>
        <w:rPr>
          <w:rStyle w:val="1406"/>
          <w:vertAlign w:val="baseline"/>
          <w:lang w:eastAsia="en-US"/>
        </w:rPr>
        <w:t xml:space="preserve">:</w:t>
      </w:r>
      <w:r>
        <w:rPr>
          <w:lang w:eastAsia="en-US"/>
        </w:rPr>
        <w:t xml:space="preserve">  </w:t>
      </w:r>
      <w:r>
        <w:rPr>
          <w:lang w:eastAsia="en-US"/>
        </w:rPr>
      </w:r>
      <w:r>
        <w:rPr>
          <w:lang w:eastAsia="en-US"/>
        </w:rPr>
      </w:r>
    </w:p>
    <w:p>
      <w:pPr>
        <w:ind w:firstLine="708"/>
        <w:jc w:val="both"/>
        <w:tabs>
          <w:tab w:val="left" w:pos="709" w:leader="none"/>
        </w:tabs>
        <w:rPr>
          <w:lang w:eastAsia="en-US"/>
        </w:rPr>
      </w:pPr>
      <w:r>
        <w:rPr>
          <w:lang w:eastAsia="en-US"/>
        </w:rPr>
        <w:t xml:space="preserve">- </w:t>
      </w:r>
      <w:r>
        <w:rPr>
          <w:lang w:eastAsia="en-US"/>
        </w:rPr>
        <w:t xml:space="preserve">посредством Приложения клиента </w:t>
      </w:r>
      <w:r>
        <w:rPr>
          <w:lang w:eastAsia="en-US"/>
        </w:rPr>
        <w:t xml:space="preserve">информирует (уведомляет) Клиента о выявлении </w:t>
      </w:r>
      <w:r>
        <w:rPr>
          <w:lang w:eastAsia="en-US"/>
        </w:rPr>
        <w:t xml:space="preserve">подозрительной </w:t>
      </w:r>
      <w:r>
        <w:rPr>
          <w:lang w:eastAsia="en-US"/>
        </w:rPr>
        <w:t xml:space="preserve">операции с ЦР, </w:t>
      </w:r>
      <w:r>
        <w:rPr>
          <w:lang w:eastAsia="en-US"/>
        </w:rPr>
        <w:t xml:space="preserve">о необходимости выполнить действия в Приложении клиента по подтверждению или отмене запроса возможности совершения операции с ЦР</w:t>
      </w:r>
      <w:r>
        <w:rPr>
          <w:lang w:eastAsia="en-US"/>
        </w:rPr>
        <w:t xml:space="preserve">,</w:t>
        <w:br/>
        <w:t xml:space="preserve">а также дождавшись звонка</w:t>
      </w:r>
      <w:r>
        <w:rPr>
          <w:rStyle w:val="1406"/>
          <w:lang w:eastAsia="en-US"/>
        </w:rPr>
        <w:footnoteReference w:id="18"/>
      </w:r>
      <w:r>
        <w:rPr>
          <w:lang w:eastAsia="en-US"/>
        </w:rPr>
        <w:t xml:space="preserve"> из Банка или позвонив в Банк отказаться от совершения операции либо подтвердить запрос возможности совершения операции с ЦР</w:t>
      </w:r>
      <w:r>
        <w:rPr>
          <w:lang w:eastAsia="en-US"/>
        </w:rPr>
        <w:t xml:space="preserve">;</w:t>
      </w:r>
      <w:r>
        <w:rPr>
          <w:lang w:eastAsia="en-US"/>
        </w:rPr>
      </w:r>
      <w:r>
        <w:rPr>
          <w:lang w:eastAsia="en-US"/>
        </w:rPr>
      </w:r>
    </w:p>
    <w:p>
      <w:pPr>
        <w:ind w:firstLine="708"/>
        <w:jc w:val="both"/>
        <w:tabs>
          <w:tab w:val="left" w:pos="709" w:leader="none"/>
        </w:tabs>
        <w:rPr>
          <w:lang w:eastAsia="en-US"/>
        </w:rPr>
      </w:pPr>
      <w:r>
        <w:rPr>
          <w:lang w:eastAsia="en-US"/>
        </w:rPr>
      </w:r>
      <w:r>
        <w:rPr>
          <w:lang w:eastAsia="en-US"/>
        </w:rPr>
        <w:t xml:space="preserve">- </w:t>
      </w:r>
      <w:r>
        <w:rPr>
          <w:lang w:eastAsia="en-US"/>
        </w:rPr>
        <w:t xml:space="preserve">посредством</w:t>
      </w:r>
      <w:r>
        <w:rPr>
          <w:lang w:eastAsia="en-US"/>
        </w:rPr>
        <w:t xml:space="preserve"> </w:t>
      </w:r>
      <w:r>
        <w:rPr>
          <w:lang w:eastAsia="en-US"/>
        </w:rPr>
        <w:t xml:space="preserve">телефонного звонка информирует (уведомляет) Клиента </w:t>
      </w:r>
      <w:r>
        <w:rPr>
          <w:rFonts w:ascii="Times New Roman" w:hAnsi="Times New Roman" w:eastAsia="Times New Roman"/>
          <w:sz w:val="24"/>
          <w:szCs w:val="24"/>
          <w:highlight w:val="white"/>
          <w:lang w:eastAsia="en-US"/>
        </w:rPr>
        <w:t xml:space="preserve">о выявлении Банком операции с ЦР, соответствующей признакам осуществления ПДСБДСК,</w:t>
        <w:br/>
        <w:t xml:space="preserve">и приостановлении приема к исполнению распоряжения Клиента о переводе денежных средств на два дн</w:t>
      </w:r>
      <w:r>
        <w:rPr>
          <w:rFonts w:ascii="Times New Roman" w:hAnsi="Times New Roman" w:eastAsia="Times New Roman"/>
          <w:sz w:val="24"/>
          <w:szCs w:val="24"/>
          <w:highlight w:val="white"/>
          <w:lang w:eastAsia="en-US"/>
        </w:rPr>
        <w:t xml:space="preserve">я; о рекомендациях по снижению рисков повторного осуществления ПДСБДСК; о возможности Клиента подтвердить распоряжение не позднее одного дня, следующего за днем приостановления Банком приема к исполнению указанного распоряжения</w:t>
      </w:r>
      <w:r>
        <w:rPr>
          <w:rFonts w:ascii="Times New Roman" w:hAnsi="Times New Roman" w:eastAsia="Times New Roman"/>
          <w:sz w:val="24"/>
          <w:szCs w:val="24"/>
          <w:highlight w:val="white"/>
          <w:lang w:eastAsia="en-US"/>
        </w:rPr>
        <w:t xml:space="preserve">, способами, предусмотренными в настоящих Условиях; о приостановлении приема к исполнению подтвержденного распоряжения Клиента с указанием причины такого приостановления и срока такого приостановления;</w:t>
      </w:r>
      <w:r>
        <w:rPr>
          <w:lang w:eastAsia="en-US"/>
        </w:rPr>
      </w:r>
      <w:r>
        <w:rPr>
          <w:lang w:eastAsia="en-US"/>
        </w:rPr>
      </w:r>
    </w:p>
    <w:p>
      <w:pPr>
        <w:ind w:firstLine="708"/>
        <w:jc w:val="both"/>
        <w:tabs>
          <w:tab w:val="left" w:pos="709" w:leader="none"/>
        </w:tabs>
      </w:pPr>
      <w:r>
        <w:rPr>
          <w:lang w:eastAsia="en-US"/>
        </w:rPr>
        <w:t xml:space="preserve">- запрашивает у Клиента информацию, что операция с ЦР не является </w:t>
      </w:r>
      <w:r>
        <w:rPr>
          <w:rFonts w:eastAsia="Calibri"/>
          <w:lang w:eastAsia="en-US"/>
        </w:rPr>
        <w:t xml:space="preserve">ПДСБДСК</w:t>
      </w:r>
      <w:r>
        <w:rPr>
          <w:lang w:eastAsia="en-US"/>
        </w:rPr>
        <w:t xml:space="preserve">.</w:t>
      </w:r>
      <w:r/>
    </w:p>
    <w:p>
      <w:pPr>
        <w:ind w:firstLine="709"/>
        <w:jc w:val="both"/>
        <w:tabs>
          <w:tab w:val="left" w:pos="709" w:leader="none"/>
          <w:tab w:val="left" w:pos="1134" w:leader="none"/>
        </w:tabs>
        <w:rPr>
          <w:highlight w:val="none"/>
        </w:rPr>
      </w:pPr>
      <w:r>
        <w:rPr>
          <w:bCs/>
        </w:rPr>
        <w:t xml:space="preserve">6.1</w:t>
      </w:r>
      <w:r>
        <w:rPr>
          <w:bCs/>
        </w:rPr>
        <w:t xml:space="preserve">1</w:t>
      </w:r>
      <w:r>
        <w:rPr>
          <w:bCs/>
        </w:rPr>
        <w:t xml:space="preserve">. В случае приостановления Банком</w:t>
      </w:r>
      <w:r>
        <w:rPr>
          <w:bCs/>
        </w:rPr>
        <w:t xml:space="preserve"> </w:t>
      </w:r>
      <w:r>
        <w:rPr>
          <w:bCs/>
        </w:rPr>
        <w:t xml:space="preserve">приема к исполнению</w:t>
      </w:r>
      <w:r>
        <w:rPr>
          <w:bCs/>
        </w:rPr>
        <w:t xml:space="preserve"> </w:t>
      </w:r>
      <w:r>
        <w:rPr>
          <w:bCs/>
        </w:rPr>
        <w:t xml:space="preserve">распоряжения Клиента по основаниям, указанным в пункте 6.9 настоящих Условий</w:t>
      </w:r>
      <w:r>
        <w:rPr>
          <w:bCs/>
        </w:rPr>
        <w:t xml:space="preserve">, </w:t>
      </w:r>
      <w:r>
        <w:rPr>
          <w:bCs/>
        </w:rPr>
        <w:t xml:space="preserve">Клиент </w:t>
      </w:r>
      <w:r>
        <w:rPr>
          <w:bCs/>
        </w:rPr>
        <w:t xml:space="preserve">осуществля</w:t>
      </w:r>
      <w:r>
        <w:rPr>
          <w:bCs/>
        </w:rPr>
        <w:t xml:space="preserve">ет</w:t>
      </w:r>
      <w:r>
        <w:rPr>
          <w:bCs/>
        </w:rPr>
        <w:t xml:space="preserve"> подтверждение распоряжения</w:t>
      </w:r>
      <w:r>
        <w:rPr>
          <w:bCs/>
        </w:rPr>
        <w:t xml:space="preserve">, имеющего признаки осуществления </w:t>
      </w:r>
      <w:r>
        <w:rPr>
          <w:rFonts w:eastAsia="Calibri"/>
          <w:lang w:eastAsia="en-US"/>
        </w:rPr>
        <w:t xml:space="preserve">ПДСБДСК</w:t>
      </w:r>
      <w:r>
        <w:t xml:space="preserve">,</w:t>
        <w:br/>
        <w:t xml:space="preserve">и предоставление Банку информации, что операция с ЦР не является </w:t>
      </w:r>
      <w:r>
        <w:rPr>
          <w:rFonts w:eastAsia="Calibri"/>
          <w:lang w:eastAsia="en-US"/>
        </w:rPr>
        <w:t xml:space="preserve">ПДСБДСК</w:t>
      </w:r>
      <w:r>
        <w:t xml:space="preserve">, в</w:t>
      </w:r>
      <w:r>
        <w:rPr>
          <w:bCs/>
        </w:rPr>
        <w:t xml:space="preserve"> срок по истечении календарного дня, следующего за днем приостановления соответствующего распоряжения Клиента, путем предоставления информации работнику Банка по номеру телефона</w:t>
      </w:r>
      <w:r>
        <w:rPr>
          <w:bCs/>
          <w:vertAlign w:val="superscript"/>
        </w:rPr>
        <w:footnoteReference w:id="19"/>
      </w:r>
      <w:r>
        <w:rPr>
          <w:bCs/>
        </w:rPr>
        <w:t xml:space="preserve">,</w:t>
      </w:r>
      <w:r>
        <w:rPr>
          <w:bCs/>
        </w:rPr>
        <w:t xml:space="preserve"> указанному на официальном сайте Банка в сети </w:t>
      </w:r>
      <w:r>
        <w:rPr>
          <w:bCs/>
        </w:rPr>
        <w:t xml:space="preserve">И</w:t>
      </w:r>
      <w:r>
        <w:rPr>
          <w:bCs/>
        </w:rPr>
        <w:t xml:space="preserve">нтернет по адресу: </w:t>
      </w:r>
      <w:r>
        <w:rPr>
          <w:bCs/>
        </w:rPr>
        <w:fldChar w:fldCharType="begin"/>
      </w:r>
      <w:r>
        <w:rPr>
          <w:bCs/>
        </w:rPr>
        <w:instrText xml:space="preserve"> HYPERLINK "https://www.rshb.ru" </w:instrText>
      </w:r>
      <w:r>
        <w:rPr>
          <w:bCs/>
        </w:rPr>
        <w:fldChar w:fldCharType="separate"/>
      </w:r>
      <w:r>
        <w:rPr>
          <w:bCs/>
          <w:color w:val="0563c1"/>
          <w:u w:val="single"/>
        </w:rPr>
        <w:t xml:space="preserve">https://www.rshb.ru</w:t>
      </w:r>
      <w:r>
        <w:rPr>
          <w:bCs/>
        </w:rPr>
        <w:fldChar w:fldCharType="end"/>
      </w:r>
      <w:r>
        <w:rPr>
          <w:highlight w:val="none"/>
        </w:rPr>
        <w:t xml:space="preserve">.</w:t>
      </w:r>
      <w:r>
        <w:rPr>
          <w:highlight w:val="none"/>
        </w:rPr>
      </w:r>
      <w:r>
        <w:rPr>
          <w:highlight w:val="none"/>
        </w:rPr>
      </w:r>
    </w:p>
    <w:p>
      <w:pPr>
        <w:ind w:firstLine="709"/>
        <w:jc w:val="both"/>
        <w:tabs>
          <w:tab w:val="left" w:pos="709" w:leader="none"/>
          <w:tab w:val="left" w:pos="1134" w:leader="none"/>
        </w:tabs>
        <w:rPr>
          <w:rFonts w:ascii="Times New Roman" w:hAnsi="Times New Roman" w:cs="Times New Roman"/>
          <w:sz w:val="24"/>
          <w:szCs w:val="24"/>
          <w:highlight w:val="none"/>
        </w:rPr>
      </w:pPr>
      <w:r>
        <w:rPr>
          <w:lang w:eastAsia="en-US"/>
        </w:rPr>
        <w:t xml:space="preserve">6.12. </w:t>
      </w:r>
      <w:r>
        <w:rPr>
          <w:rFonts w:ascii="Times New Roman" w:hAnsi="Times New Roman" w:cs="Times New Roman"/>
          <w:sz w:val="24"/>
          <w:szCs w:val="24"/>
          <w:highlight w:val="none"/>
        </w:rPr>
        <w:t xml:space="preserve">По факту получения</w:t>
      </w:r>
      <w:r>
        <w:rPr>
          <w:rFonts w:ascii="Times New Roman" w:hAnsi="Times New Roman" w:cs="Times New Roman"/>
          <w:sz w:val="24"/>
          <w:szCs w:val="24"/>
          <w:highlight w:val="none"/>
        </w:rPr>
        <w:t xml:space="preserve"> от оператора </w:t>
      </w:r>
      <w:r>
        <w:rPr>
          <w:rFonts w:ascii="Times New Roman" w:hAnsi="Times New Roman" w:cs="Times New Roman"/>
          <w:sz w:val="24"/>
          <w:szCs w:val="24"/>
          <w:highlight w:val="none"/>
        </w:rPr>
        <w:t xml:space="preserve">платформ</w:t>
      </w:r>
      <w:r>
        <w:rPr>
          <w:rFonts w:ascii="Times New Roman" w:hAnsi="Times New Roman" w:cs="Times New Roman"/>
          <w:sz w:val="24"/>
          <w:szCs w:val="24"/>
          <w:highlight w:val="none"/>
        </w:rPr>
        <w:t xml:space="preserve">ы цифрового рубля сообщения</w:t>
        <w:br/>
        <w:t xml:space="preserve">о выявлении признаков ПДСБДСК,</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Приложении клиента </w:t>
      </w:r>
      <w:r>
        <w:rPr>
          <w:rFonts w:ascii="Times New Roman" w:hAnsi="Times New Roman" w:eastAsia="Times New Roman" w:cs="Times New Roman"/>
          <w:sz w:val="24"/>
          <w:szCs w:val="24"/>
          <w:highlight w:val="white"/>
        </w:rPr>
        <w:t xml:space="preserve">автома</w:t>
      </w:r>
      <w:r>
        <w:rPr>
          <w:rFonts w:ascii="Times New Roman" w:hAnsi="Times New Roman" w:cs="Times New Roman"/>
          <w:sz w:val="24"/>
          <w:szCs w:val="24"/>
        </w:rPr>
        <w:t xml:space="preserve">тически </w:t>
      </w:r>
      <w:r>
        <w:rPr>
          <w:rFonts w:ascii="Times New Roman" w:hAnsi="Times New Roman" w:cs="Times New Roman"/>
          <w:sz w:val="24"/>
          <w:szCs w:val="24"/>
        </w:rPr>
        <w:t xml:space="preserve">формирует</w:t>
      </w:r>
      <w:r>
        <w:rPr>
          <w:rFonts w:ascii="Times New Roman" w:hAnsi="Times New Roman" w:eastAsia="Times New Roman" w:cs="Times New Roman"/>
          <w:sz w:val="24"/>
          <w:szCs w:val="24"/>
          <w:highlight w:val="white"/>
        </w:rPr>
        <w:t xml:space="preserve">ся</w:t>
      </w:r>
      <w:r>
        <w:rPr>
          <w:rFonts w:ascii="Times New Roman" w:hAnsi="Times New Roman" w:eastAsia="Times New Roman" w:cs="Times New Roman"/>
          <w:sz w:val="24"/>
          <w:szCs w:val="24"/>
          <w:highlight w:val="white"/>
        </w:rPr>
        <w:t xml:space="preserve"> </w:t>
      </w:r>
      <w:r>
        <w:rPr>
          <w:rFonts w:ascii="Times New Roman" w:hAnsi="Times New Roman" w:eastAsia="Times New Roman" w:cs="Times New Roman"/>
          <w:sz w:val="24"/>
          <w:szCs w:val="24"/>
          <w:highlight w:val="white"/>
        </w:rPr>
        <w:t xml:space="preserve">всплывающее окно</w:t>
      </w:r>
      <w:r>
        <w:rPr>
          <w:rFonts w:ascii="Times New Roman" w:hAnsi="Times New Roman" w:eastAsia="Times New Roman" w:cs="Times New Roman"/>
          <w:sz w:val="24"/>
          <w:szCs w:val="24"/>
          <w:highlight w:val="white"/>
        </w:rPr>
        <w:t xml:space="preserve"> с информацией</w:t>
      </w:r>
      <w:r>
        <w:rPr>
          <w:rFonts w:ascii="Times New Roman" w:hAnsi="Times New Roman" w:eastAsia="Times New Roman" w:cs="Times New Roman"/>
          <w:sz w:val="24"/>
          <w:szCs w:val="24"/>
          <w:highlight w:val="white"/>
        </w:rPr>
        <w:t xml:space="preserve"> о выявлении подозрительной операции</w:t>
      </w:r>
      <w:r>
        <w:rPr>
          <w:rFonts w:ascii="Times New Roman" w:hAnsi="Times New Roman" w:eastAsia="Times New Roman" w:cs="Times New Roman"/>
          <w:sz w:val="24"/>
          <w:szCs w:val="24"/>
          <w:highlight w:val="white"/>
        </w:rPr>
        <w:t xml:space="preserve">, </w:t>
      </w:r>
      <w:r>
        <w:rPr>
          <w:rFonts w:ascii="Times New Roman" w:hAnsi="Times New Roman" w:cs="Times New Roman"/>
          <w:sz w:val="24"/>
          <w:szCs w:val="24"/>
          <w:highlight w:val="none"/>
        </w:rPr>
        <w:t xml:space="preserve">о необходимости выполнить действия </w:t>
      </w:r>
      <w:r>
        <w:rPr>
          <w:rFonts w:ascii="Times New Roman" w:hAnsi="Times New Roman" w:cs="Times New Roman"/>
          <w:sz w:val="24"/>
          <w:szCs w:val="24"/>
          <w:highlight w:val="none"/>
        </w:rPr>
        <w:t xml:space="preserve">в Приложении клиента </w:t>
      </w:r>
      <w:r>
        <w:rPr>
          <w:rFonts w:ascii="Times New Roman" w:hAnsi="Times New Roman" w:cs="Times New Roman"/>
          <w:sz w:val="24"/>
          <w:szCs w:val="24"/>
          <w:highlight w:val="none"/>
        </w:rPr>
        <w:t xml:space="preserve">по подтверждению </w:t>
      </w:r>
      <w:r>
        <w:rPr>
          <w:rFonts w:ascii="Times New Roman" w:hAnsi="Times New Roman" w:cs="Times New Roman"/>
          <w:sz w:val="24"/>
          <w:szCs w:val="24"/>
          <w:highlight w:val="none"/>
        </w:rPr>
        <w:t xml:space="preserve">или отмене </w:t>
      </w:r>
      <w:r>
        <w:rPr>
          <w:rFonts w:ascii="Times New Roman" w:hAnsi="Times New Roman" w:cs="Times New Roman"/>
          <w:sz w:val="24"/>
          <w:szCs w:val="24"/>
          <w:highlight w:val="none"/>
        </w:rPr>
        <w:t xml:space="preserve">запроса </w:t>
      </w:r>
      <w:r>
        <w:rPr>
          <w:rFonts w:ascii="Times New Roman" w:hAnsi="Times New Roman" w:eastAsia="Times New Roman" w:cs="Times New Roman"/>
          <w:color w:val="000000" w:themeColor="text1"/>
          <w:sz w:val="24"/>
          <w:szCs w:val="24"/>
        </w:rPr>
        <w:t xml:space="preserve">возможности совершения о</w:t>
      </w:r>
      <w:r>
        <w:rPr>
          <w:rFonts w:ascii="Times New Roman" w:hAnsi="Times New Roman" w:eastAsia="Times New Roman" w:cs="Times New Roman"/>
          <w:color w:val="000000" w:themeColor="text1"/>
          <w:sz w:val="24"/>
          <w:szCs w:val="24"/>
        </w:rPr>
        <w:t xml:space="preserve">перации с ЦР, а также</w:t>
      </w:r>
      <w:r>
        <w:rPr>
          <w:rFonts w:ascii="Times New Roman" w:hAnsi="Times New Roman" w:eastAsia="Times New Roman" w:cs="Times New Roman"/>
          <w:color w:val="000000" w:themeColor="text1"/>
          <w:sz w:val="24"/>
          <w:szCs w:val="24"/>
        </w:rPr>
        <w:t xml:space="preserve"> </w:t>
      </w:r>
      <w:r>
        <w:rPr>
          <w:rFonts w:ascii="Times New Roman" w:hAnsi="Times New Roman" w:cs="Times New Roman"/>
          <w:sz w:val="24"/>
          <w:szCs w:val="24"/>
          <w:highlight w:val="none"/>
        </w:rPr>
        <w:t xml:space="preserve">дождавшись зв</w:t>
      </w:r>
      <w:r>
        <w:rPr>
          <w:rFonts w:ascii="Times New Roman" w:hAnsi="Times New Roman" w:cs="Times New Roman"/>
          <w:sz w:val="24"/>
          <w:szCs w:val="24"/>
          <w:highlight w:val="none"/>
        </w:rPr>
        <w:t xml:space="preserve">онка </w:t>
      </w:r>
      <w:r>
        <w:rPr>
          <w:rFonts w:ascii="Times New Roman" w:hAnsi="Times New Roman" w:cs="Times New Roman"/>
          <w:sz w:val="24"/>
          <w:szCs w:val="24"/>
          <w:highlight w:val="none"/>
        </w:rPr>
        <w:t xml:space="preserve">из Банка </w:t>
      </w:r>
      <w:r>
        <w:rPr>
          <w:rFonts w:ascii="Times New Roman" w:hAnsi="Times New Roman" w:eastAsia="Times New Roman" w:cs="Times New Roman"/>
          <w:sz w:val="24"/>
          <w:szCs w:val="24"/>
          <w:highlight w:val="white"/>
        </w:rPr>
        <w:t xml:space="preserve">или позвонив в Банк, </w:t>
      </w:r>
      <w:r>
        <w:rPr>
          <w:rFonts w:ascii="Times New Roman" w:hAnsi="Times New Roman" w:cs="Times New Roman"/>
          <w:sz w:val="24"/>
          <w:szCs w:val="24"/>
          <w:highlight w:val="none"/>
        </w:rPr>
        <w:t xml:space="preserve">отказаться от совершения операции либо </w:t>
      </w:r>
      <w:r>
        <w:rPr>
          <w:rFonts w:ascii="Times New Roman" w:hAnsi="Times New Roman" w:cs="Times New Roman"/>
          <w:sz w:val="24"/>
          <w:szCs w:val="24"/>
          <w:highlight w:val="none"/>
        </w:rPr>
        <w:t xml:space="preserve">подтвердить </w:t>
      </w:r>
      <w:r>
        <w:rPr>
          <w:rFonts w:ascii="Times New Roman" w:hAnsi="Times New Roman" w:eastAsia="Times New Roman" w:cs="Times New Roman"/>
          <w:color w:val="000000" w:themeColor="text1"/>
          <w:sz w:val="24"/>
          <w:szCs w:val="24"/>
        </w:rPr>
        <w:t xml:space="preserve">запрос возможности совершения о</w:t>
      </w:r>
      <w:r>
        <w:rPr>
          <w:rFonts w:ascii="Times New Roman" w:hAnsi="Times New Roman" w:eastAsia="Times New Roman" w:cs="Times New Roman"/>
          <w:color w:val="000000" w:themeColor="text1"/>
          <w:sz w:val="24"/>
          <w:szCs w:val="24"/>
        </w:rPr>
        <w:t xml:space="preserve">перации с ЦР</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709" w:leader="none"/>
          <w:tab w:val="left" w:pos="1134" w:leader="none"/>
        </w:tabs>
        <w:rPr>
          <w:rFonts w:ascii="Times New Roman" w:hAnsi="Times New Roman" w:eastAsia="Times New Roman" w:cs="Times New Roman"/>
          <w:color w:val="121212"/>
          <w:highlight w:val="white"/>
        </w:rPr>
      </w:pPr>
      <w:r>
        <w:rPr>
          <w:rFonts w:ascii="Times New Roman" w:hAnsi="Times New Roman" w:cs="Times New Roman"/>
          <w:sz w:val="24"/>
          <w:szCs w:val="24"/>
          <w:highlight w:val="none"/>
        </w:rPr>
        <w:t xml:space="preserve">6.12.1. </w:t>
      </w:r>
      <w:r>
        <w:rPr>
          <w:color w:val="000000"/>
        </w:rPr>
        <w:t xml:space="preserve">В случае получения </w:t>
      </w:r>
      <w:r>
        <w:rPr>
          <w:color w:val="000000"/>
        </w:rPr>
        <w:t xml:space="preserve">от </w:t>
      </w:r>
      <w:r>
        <w:rPr>
          <w:color w:val="000000"/>
        </w:rPr>
        <w:t xml:space="preserve">оператора платформы цифрового рубля</w:t>
      </w:r>
      <w:r>
        <w:rPr>
          <w:color w:val="000000"/>
        </w:rPr>
        <w:t xml:space="preserve"> сообщения </w:t>
      </w:r>
      <w:r>
        <w:rPr>
          <w:color w:val="000000"/>
        </w:rPr>
        <w:t xml:space="preserve">содержащего информацию о наличии признаков осуществления </w:t>
      </w:r>
      <w:r>
        <w:rPr>
          <w:rFonts w:eastAsia="Calibri"/>
          <w:lang w:eastAsia="en-US"/>
        </w:rPr>
        <w:t xml:space="preserve">ПДСБДСК</w:t>
      </w:r>
      <w:r>
        <w:rPr>
          <w:color w:val="000000"/>
        </w:rPr>
        <w:t xml:space="preserve">, </w:t>
      </w:r>
      <w:r>
        <w:rPr>
          <w:lang w:eastAsia="en-US"/>
        </w:rPr>
        <w:t xml:space="preserve">Банк </w:t>
      </w:r>
      <w:r>
        <w:rPr>
          <w:rFonts w:ascii="Times New Roman" w:hAnsi="Times New Roman" w:cs="Times New Roman"/>
          <w:sz w:val="24"/>
          <w:szCs w:val="24"/>
          <w:highlight w:val="white"/>
        </w:rPr>
        <w:t xml:space="preserve">осуществляет телефонный звонок Клиенту</w:t>
      </w:r>
      <w:r>
        <w:rPr>
          <w:rFonts w:ascii="Times New Roman" w:hAnsi="Times New Roman" w:cs="Times New Roman"/>
          <w:sz w:val="24"/>
          <w:szCs w:val="24"/>
          <w:highlight w:val="white"/>
        </w:rPr>
        <w:t xml:space="preserve"> либо отвечает на входящий звонок Клиента</w:t>
      </w:r>
      <w:r>
        <w:rPr>
          <w:rFonts w:ascii="Times New Roman" w:hAnsi="Times New Roman" w:cs="Times New Roman"/>
          <w:sz w:val="24"/>
          <w:szCs w:val="24"/>
          <w:highlight w:val="white"/>
        </w:rPr>
        <w:t xml:space="preserve">, </w:t>
      </w:r>
      <w:r>
        <w:t xml:space="preserve">в ходе которого </w:t>
      </w:r>
      <w:r>
        <w:rPr>
          <w:rFonts w:ascii="Times New Roman" w:hAnsi="Times New Roman" w:eastAsia="Times New Roman" w:cs="Times New Roman"/>
          <w:color w:val="121212"/>
          <w:highlight w:val="white"/>
        </w:rPr>
        <w:t xml:space="preserve">информирует (уведомляет) Клиента о выявлении операции с ЦР, соответствующей признакам о</w:t>
      </w:r>
      <w:r>
        <w:rPr>
          <w:rFonts w:ascii="Times New Roman" w:hAnsi="Times New Roman" w:eastAsia="Times New Roman" w:cs="Times New Roman"/>
          <w:color w:val="121212"/>
          <w:highlight w:val="white"/>
        </w:rPr>
        <w:t xml:space="preserve">существления ПДСБДСК, о возможности Клиента подтвердить распоряжение</w:t>
      </w:r>
      <w:r>
        <w:rPr>
          <w:rFonts w:ascii="Times New Roman" w:hAnsi="Times New Roman" w:eastAsia="Times New Roman" w:cs="Times New Roman"/>
          <w:color w:val="121212"/>
          <w:highlight w:val="white"/>
        </w:rPr>
        <w:t xml:space="preserve">, способами, предусмотренными в настоящих Условиях.</w:t>
      </w:r>
      <w:r>
        <w:rPr>
          <w:rFonts w:ascii="Times New Roman" w:hAnsi="Times New Roman" w:eastAsia="Times New Roman" w:cs="Times New Roman"/>
          <w:color w:val="121212"/>
          <w:highlight w:val="white"/>
        </w:rPr>
      </w:r>
      <w:r>
        <w:rPr>
          <w:rFonts w:ascii="Times New Roman" w:hAnsi="Times New Roman" w:eastAsia="Times New Roman" w:cs="Times New Roman"/>
          <w:color w:val="121212"/>
          <w:highlight w:val="whit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6.12.2. В случае подтверждения Клиентом распоряжения </w:t>
      </w:r>
      <w:r>
        <w:rPr>
          <w:rFonts w:ascii="Times New Roman" w:hAnsi="Times New Roman" w:cs="Times New Roman"/>
          <w:sz w:val="24"/>
          <w:szCs w:val="24"/>
        </w:rPr>
        <w:t xml:space="preserve">Система ДБО</w:t>
      </w:r>
      <w:r>
        <w:rPr>
          <w:rFonts w:ascii="Times New Roman" w:hAnsi="Times New Roman" w:cs="Times New Roman"/>
          <w:sz w:val="24"/>
          <w:szCs w:val="24"/>
        </w:rPr>
        <w:t xml:space="preserve"> направляет распоряжение</w:t>
      </w:r>
      <w:r>
        <w:rPr>
          <w:rFonts w:ascii="Times New Roman" w:hAnsi="Times New Roman" w:cs="Times New Roman"/>
          <w:sz w:val="24"/>
          <w:szCs w:val="24"/>
        </w:rPr>
        <w:t xml:space="preserve"> </w:t>
      </w:r>
      <w:r>
        <w:rPr>
          <w:rFonts w:ascii="Times New Roman" w:hAnsi="Times New Roman" w:cs="Times New Roman"/>
          <w:sz w:val="24"/>
          <w:szCs w:val="24"/>
        </w:rPr>
        <w:t xml:space="preserve">оператору </w:t>
      </w:r>
      <w:r>
        <w:rPr>
          <w:rFonts w:ascii="Times New Roman" w:hAnsi="Times New Roman" w:cs="Times New Roman"/>
          <w:sz w:val="24"/>
          <w:szCs w:val="24"/>
        </w:rPr>
        <w:t xml:space="preserve">платформ</w:t>
      </w:r>
      <w:r>
        <w:rPr>
          <w:rFonts w:ascii="Times New Roman" w:hAnsi="Times New Roman" w:cs="Times New Roman"/>
          <w:sz w:val="24"/>
          <w:szCs w:val="24"/>
        </w:rPr>
        <w:t xml:space="preserve">ы цифрового рубля для </w:t>
      </w:r>
      <w:r>
        <w:rPr>
          <w:rFonts w:ascii="Times New Roman" w:hAnsi="Times New Roman" w:cs="Times New Roman"/>
          <w:sz w:val="24"/>
          <w:szCs w:val="24"/>
        </w:rPr>
        <w:t xml:space="preserve">выполнения процедур </w:t>
      </w:r>
      <w:r>
        <w:rPr>
          <w:rFonts w:ascii="Times New Roman" w:hAnsi="Times New Roman" w:cs="Times New Roman"/>
          <w:sz w:val="24"/>
          <w:szCs w:val="24"/>
        </w:rPr>
        <w:t xml:space="preserve">приема</w:t>
        <w:br/>
      </w:r>
      <w:r>
        <w:rPr>
          <w:rFonts w:ascii="Times New Roman" w:hAnsi="Times New Roman" w:cs="Times New Roman"/>
          <w:sz w:val="24"/>
          <w:szCs w:val="24"/>
        </w:rPr>
        <w:t xml:space="preserve">к исполнению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(в случае успешного прохождения иных проверок, проводимых Банком в соответствии с Правилами платформы ЦР)</w:t>
      </w:r>
      <w:r>
        <w:rPr>
          <w:rFonts w:ascii="Times New Roman" w:hAnsi="Times New Roman" w:cs="Times New Roman"/>
          <w:sz w:val="24"/>
          <w:szCs w:val="24"/>
        </w:rPr>
        <w:t xml:space="preserve">. </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6.12.3. В случае</w:t>
      </w:r>
      <w:r>
        <w:rPr>
          <w:rFonts w:ascii="Times New Roman" w:hAnsi="Times New Roman" w:cs="Times New Roman"/>
          <w:sz w:val="24"/>
          <w:szCs w:val="24"/>
        </w:rPr>
        <w:t xml:space="preserve"> если Клиент </w:t>
      </w:r>
      <w:r>
        <w:rPr>
          <w:rFonts w:ascii="Times New Roman" w:hAnsi="Times New Roman" w:cs="Times New Roman"/>
          <w:sz w:val="24"/>
          <w:szCs w:val="24"/>
        </w:rPr>
        <w:t xml:space="preserve">заявил, что </w:t>
      </w:r>
      <w:r>
        <w:rPr>
          <w:rFonts w:ascii="Times New Roman" w:hAnsi="Times New Roman" w:cs="Times New Roman"/>
          <w:sz w:val="24"/>
          <w:szCs w:val="24"/>
        </w:rPr>
        <w:t xml:space="preserve">операция с</w:t>
      </w:r>
      <w:r>
        <w:rPr>
          <w:rFonts w:ascii="Times New Roman" w:hAnsi="Times New Roman" w:cs="Times New Roman"/>
          <w:sz w:val="24"/>
          <w:szCs w:val="24"/>
        </w:rPr>
        <w:t xml:space="preserve"> ЦР </w:t>
      </w:r>
      <w:r>
        <w:rPr>
          <w:rFonts w:ascii="Times New Roman" w:hAnsi="Times New Roman" w:cs="Times New Roman"/>
          <w:sz w:val="24"/>
          <w:szCs w:val="24"/>
        </w:rPr>
        <w:t xml:space="preserve">является ПДСБДСК</w:t>
      </w:r>
      <w:r>
        <w:rPr>
          <w:rFonts w:ascii="Times New Roman" w:hAnsi="Times New Roman" w:cs="Times New Roman"/>
          <w:sz w:val="24"/>
          <w:szCs w:val="24"/>
        </w:rPr>
        <w:t xml:space="preserve">, </w:t>
      </w:r>
      <w:r>
        <w:rPr>
          <w:rFonts w:ascii="Times New Roman" w:hAnsi="Times New Roman" w:cs="Times New Roman"/>
          <w:sz w:val="24"/>
          <w:szCs w:val="24"/>
        </w:rPr>
        <w:t xml:space="preserve">распоряжение считается не принятым к исполнению.</w:t>
      </w:r>
      <w:r>
        <w:rPr>
          <w:rFonts w:ascii="Times New Roman" w:hAnsi="Times New Roman" w:cs="Times New Roman"/>
          <w:sz w:val="24"/>
          <w:szCs w:val="24"/>
          <w:highlight w:val="white"/>
        </w:rPr>
        <w:t xml:space="preserve"> Обработка</w:t>
      </w:r>
      <w:r>
        <w:rPr>
          <w:rFonts w:ascii="Times New Roman" w:hAnsi="Times New Roman" w:cs="Times New Roman"/>
          <w:sz w:val="24"/>
          <w:szCs w:val="24"/>
          <w:highlight w:val="white"/>
        </w:rPr>
        <w:t xml:space="preserve"> распоряжения</w:t>
      </w:r>
      <w:r>
        <w:rPr>
          <w:rFonts w:ascii="Times New Roman" w:hAnsi="Times New Roman" w:cs="Times New Roman"/>
          <w:sz w:val="24"/>
          <w:szCs w:val="24"/>
          <w:highlight w:val="white"/>
        </w:rPr>
        <w:t xml:space="preserve"> Клиента</w:t>
      </w:r>
      <w:r>
        <w:rPr>
          <w:rFonts w:ascii="Times New Roman" w:hAnsi="Times New Roman" w:cs="Times New Roman"/>
          <w:sz w:val="24"/>
          <w:szCs w:val="24"/>
          <w:highlight w:val="white"/>
        </w:rPr>
        <w:br/>
        <w:t xml:space="preserve">в Системе ДБО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rPr>
        <w:t xml:space="preserve">6.12.4. В случае неполучения от Клиента</w:t>
      </w:r>
      <w:r>
        <w:rPr>
          <w:rFonts w:ascii="Times New Roman" w:hAnsi="Times New Roman" w:cs="Times New Roman"/>
          <w:sz w:val="24"/>
          <w:szCs w:val="24"/>
        </w:rPr>
        <w:t xml:space="preserve"> подтверждения </w:t>
      </w:r>
      <w:r>
        <w:rPr>
          <w:rFonts w:ascii="Times New Roman" w:hAnsi="Times New Roman" w:cs="Times New Roman"/>
          <w:sz w:val="24"/>
          <w:szCs w:val="24"/>
        </w:rPr>
        <w:t xml:space="preserve">распоряжения </w:t>
      </w:r>
      <w:r>
        <w:rPr>
          <w:rFonts w:ascii="Times New Roman" w:hAnsi="Times New Roman" w:cs="Times New Roman"/>
          <w:sz w:val="24"/>
          <w:szCs w:val="24"/>
        </w:rPr>
        <w:t xml:space="preserve">(</w:t>
      </w:r>
      <w:r>
        <w:rPr>
          <w:rFonts w:ascii="Times New Roman" w:hAnsi="Times New Roman" w:cs="Times New Roman"/>
          <w:sz w:val="24"/>
          <w:szCs w:val="24"/>
        </w:rPr>
        <w:t xml:space="preserve">дозвониться не удалось</w:t>
      </w:r>
      <w:r>
        <w:rPr>
          <w:rFonts w:ascii="Times New Roman" w:hAnsi="Times New Roman" w:cs="Times New Roman"/>
          <w:sz w:val="24"/>
          <w:szCs w:val="24"/>
        </w:rPr>
        <w:t xml:space="preserve"> либо </w:t>
      </w:r>
      <w:r>
        <w:rPr>
          <w:rFonts w:ascii="Times New Roman" w:hAnsi="Times New Roman" w:cs="Times New Roman"/>
          <w:sz w:val="24"/>
          <w:szCs w:val="24"/>
        </w:rPr>
        <w:t xml:space="preserve">Клиент </w:t>
      </w:r>
      <w:r>
        <w:rPr>
          <w:rFonts w:ascii="Times New Roman" w:hAnsi="Times New Roman" w:cs="Times New Roman"/>
          <w:sz w:val="24"/>
          <w:szCs w:val="24"/>
        </w:rPr>
        <w:t xml:space="preserve">не предоставил </w:t>
      </w:r>
      <w:r>
        <w:rPr>
          <w:rFonts w:ascii="Times New Roman" w:hAnsi="Times New Roman" w:cs="Times New Roman"/>
          <w:sz w:val="24"/>
          <w:szCs w:val="24"/>
        </w:rPr>
        <w:t xml:space="preserve">ответа </w:t>
      </w:r>
      <w:r>
        <w:rPr>
          <w:rFonts w:ascii="Times New Roman" w:hAnsi="Times New Roman" w:cs="Times New Roman"/>
          <w:sz w:val="24"/>
          <w:szCs w:val="24"/>
        </w:rPr>
        <w:t xml:space="preserve">в части подтверждения распоряжения</w:t>
      </w:r>
      <w:r>
        <w:rPr>
          <w:rFonts w:ascii="Times New Roman" w:hAnsi="Times New Roman" w:cs="Times New Roman"/>
          <w:sz w:val="24"/>
          <w:szCs w:val="24"/>
        </w:rPr>
        <w:t xml:space="preserve">),</w:t>
        <w:br/>
      </w:r>
      <w:r>
        <w:rPr>
          <w:rFonts w:ascii="Times New Roman" w:hAnsi="Times New Roman" w:cs="Times New Roman"/>
          <w:sz w:val="24"/>
          <w:szCs w:val="24"/>
        </w:rPr>
        <w:t xml:space="preserve">по истечении срока, установленного </w:t>
      </w:r>
      <w:r>
        <w:rPr>
          <w:rFonts w:ascii="Times New Roman" w:hAnsi="Times New Roman" w:cs="Times New Roman"/>
          <w:sz w:val="24"/>
          <w:szCs w:val="24"/>
        </w:rPr>
        <w:t xml:space="preserve">оператором платформы цифрового рубля</w:t>
      </w:r>
      <w:r>
        <w:rPr>
          <w:rFonts w:ascii="Times New Roman" w:hAnsi="Times New Roman" w:cs="Times New Roman"/>
          <w:sz w:val="24"/>
          <w:szCs w:val="24"/>
        </w:rPr>
        <w:t xml:space="preserve"> </w:t>
      </w:r>
      <w:r>
        <w:rPr>
          <w:rFonts w:eastAsia="Calibri"/>
        </w:rPr>
        <w:t xml:space="preserve">в соответствии с Альбомом электронных сообщений</w:t>
      </w:r>
      <w:r>
        <w:rPr>
          <w:rFonts w:ascii="Times New Roman" w:hAnsi="Times New Roman" w:cs="Times New Roman"/>
          <w:sz w:val="24"/>
          <w:szCs w:val="24"/>
        </w:rPr>
        <w:t xml:space="preserve">, распоряжение </w:t>
      </w:r>
      <w:r>
        <w:rPr>
          <w:rFonts w:ascii="Times New Roman" w:hAnsi="Times New Roman" w:cs="Times New Roman"/>
          <w:sz w:val="24"/>
          <w:szCs w:val="24"/>
        </w:rPr>
        <w:t xml:space="preserve">считается не принятым к исполнению. Обработка распоряжения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Систем</w:t>
      </w:r>
      <w:r>
        <w:rPr>
          <w:rFonts w:ascii="Times New Roman" w:hAnsi="Times New Roman" w:cs="Times New Roman"/>
          <w:sz w:val="24"/>
          <w:szCs w:val="24"/>
        </w:rPr>
        <w:t xml:space="preserve">е</w:t>
      </w:r>
      <w:r>
        <w:rPr>
          <w:rFonts w:ascii="Times New Roman" w:hAnsi="Times New Roman" w:cs="Times New Roman"/>
          <w:sz w:val="24"/>
          <w:szCs w:val="24"/>
        </w:rPr>
        <w:t xml:space="preserve"> ДБО</w:t>
      </w:r>
      <w:r>
        <w:rPr>
          <w:rFonts w:ascii="Times New Roman" w:hAnsi="Times New Roman" w:cs="Times New Roman"/>
          <w:sz w:val="24"/>
          <w:szCs w:val="24"/>
        </w:rPr>
        <w:t xml:space="preserve"> прекращается.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contextualSpacing/>
        <w:ind w:left="0" w:right="0" w:firstLine="720"/>
        <w:jc w:val="both"/>
        <w:spacing w:line="240" w:lineRule="auto"/>
        <w:widowControl w:val="off"/>
        <w:tabs>
          <w:tab w:val="left" w:pos="1134" w:leader="none"/>
        </w:tabs>
        <w:rPr>
          <w:rFonts w:ascii="Times New Roman" w:hAnsi="Times New Roman" w:cs="Times New Roman"/>
          <w:sz w:val="24"/>
          <w:szCs w:val="24"/>
          <w:highlight w:val="none"/>
        </w:rPr>
        <w:suppressLineNumbers w:val="0"/>
      </w:pPr>
      <w:r>
        <w:rPr>
          <w:rFonts w:ascii="Times New Roman" w:hAnsi="Times New Roman" w:cs="Times New Roman"/>
          <w:sz w:val="24"/>
          <w:szCs w:val="24"/>
          <w:highlight w:val="none"/>
        </w:rPr>
      </w:r>
      <w:r>
        <w:rPr>
          <w:rFonts w:ascii="Times New Roman" w:hAnsi="Times New Roman" w:eastAsia="Times New Roman" w:cs="Times New Roman"/>
          <w:color w:val="000000"/>
          <w:sz w:val="24"/>
        </w:rPr>
        <w:t xml:space="preserve">6.13. Заявление на перевод денежных средств </w:t>
      </w:r>
      <w:r>
        <w:rPr>
          <w:rFonts w:ascii="Times New Roman" w:hAnsi="Times New Roman" w:eastAsia="Times New Roman" w:cs="Times New Roman"/>
          <w:color w:val="000000"/>
          <w:sz w:val="24"/>
        </w:rPr>
        <w:t xml:space="preserve">на бумажном носителе, а также документы, подтверждающие право указанного представителя на распоряжение остатком цифровых рублей, учитываемых на Счете ЦР</w:t>
      </w:r>
      <w:r>
        <w:rPr>
          <w:rFonts w:ascii="Times New Roman" w:hAnsi="Times New Roman" w:eastAsia="Times New Roman" w:cs="Times New Roman"/>
          <w:color w:val="000000"/>
          <w:sz w:val="24"/>
        </w:rPr>
        <w:t xml:space="preserve"> Клиента, представленные Клиентом </w:t>
      </w:r>
      <w:r>
        <w:rPr>
          <w:rFonts w:ascii="Times New Roman" w:hAnsi="Times New Roman" w:eastAsia="Times New Roman" w:cs="Times New Roman"/>
          <w:color w:val="000000"/>
          <w:sz w:val="24"/>
        </w:rPr>
        <w:t xml:space="preserve">или его представителем в Банк, </w:t>
      </w:r>
      <w:r>
        <w:rPr>
          <w:rFonts w:ascii="Times New Roman" w:hAnsi="Times New Roman" w:eastAsia="Times New Roman" w:cs="Times New Roman"/>
          <w:color w:val="000000"/>
          <w:sz w:val="24"/>
        </w:rPr>
        <w:t xml:space="preserve">направляются Банком в Банк России в день их получения</w:t>
      </w:r>
      <w:r>
        <w:rPr>
          <w:rFonts w:ascii="Times New Roman" w:hAnsi="Times New Roman" w:eastAsia="Times New Roman" w:cs="Times New Roman"/>
          <w:color w:val="000000"/>
          <w:sz w:val="24"/>
        </w:rPr>
        <w:t xml:space="preserve">.</w:t>
      </w:r>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421"/>
        <w:numPr>
          <w:ilvl w:val="0"/>
          <w:numId w:val="41"/>
        </w:numPr>
        <w:ind w:left="0" w:firstLine="0"/>
        <w:jc w:val="center"/>
        <w:spacing w:before="170" w:beforeAutospacing="0" w:after="120"/>
        <w:shd w:val="clear" w:color="auto" w:fill="ffffff"/>
        <w:tabs>
          <w:tab w:val="left" w:pos="284" w:leader="none"/>
        </w:tabs>
        <w:rPr>
          <w:b/>
        </w:rPr>
      </w:pPr>
      <w:r>
        <w:rPr>
          <w:b/>
        </w:rPr>
        <w:t xml:space="preserve">Права и </w:t>
      </w:r>
      <w:r>
        <w:rPr>
          <w:b/>
        </w:rPr>
        <w:t xml:space="preserve">о</w:t>
      </w:r>
      <w:r>
        <w:rPr>
          <w:b/>
        </w:rPr>
        <w:t xml:space="preserve">бязанности сторон</w:t>
      </w:r>
      <w:r>
        <w:rPr>
          <w:b/>
        </w:rPr>
      </w:r>
      <w:r>
        <w:rPr>
          <w:b/>
        </w:rPr>
      </w:r>
    </w:p>
    <w:p>
      <w:pPr>
        <w:pStyle w:val="1421"/>
        <w:ind w:left="720"/>
        <w:jc w:val="both"/>
        <w:shd w:val="clear" w:color="auto" w:fill="ffffff"/>
        <w:tabs>
          <w:tab w:val="left" w:pos="1134" w:leader="none"/>
        </w:tabs>
      </w:pPr>
      <w:r>
        <w:t xml:space="preserve">7.1. Банк обязуется:</w:t>
      </w:r>
      <w:r/>
    </w:p>
    <w:p>
      <w:pPr>
        <w:pStyle w:val="1421"/>
        <w:ind w:firstLine="709"/>
        <w:jc w:val="both"/>
        <w:tabs>
          <w:tab w:val="left" w:pos="1134" w:leader="none"/>
        </w:tabs>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20"/>
      </w:r>
      <w:r>
        <w:rPr>
          <w:color w:val="000000"/>
        </w:rPr>
        <w:t xml:space="preserve"> </w:t>
      </w:r>
      <w:r>
        <w:rPr>
          <w:color w:val="000000"/>
        </w:rPr>
        <w:t xml:space="preserve">Клиента</w:t>
      </w:r>
      <w:r>
        <w:rPr>
          <w:color w:val="000000"/>
        </w:rPr>
        <w:t xml:space="preserve"> с присвоением уникального признака (идентификатора)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 MERGEFORMAT </w:instrText>
      </w:r>
      <w:r>
        <w:rPr>
          <w:color w:val="000000"/>
          <w:vertAlign w:val="superscript"/>
        </w:rPr>
        <w:fldChar w:fldCharType="separate"/>
      </w:r>
      <w:r>
        <w:rPr>
          <w:color w:val="000000"/>
          <w:vertAlign w:val="superscript"/>
        </w:rPr>
        <w:fldChar w:fldCharType="end"/>
      </w:r>
      <w:r>
        <w:rPr>
          <w:rStyle w:val="1406"/>
        </w:rPr>
        <w:footnoteReference w:id="21"/>
      </w:r>
      <w:r>
        <w:rPr>
          <w:color w:val="000000"/>
        </w:rPr>
        <w:t xml:space="preserve"> способами, используемыми Банком, а также с соблюдением требований Правил платформы ЦР, а также исполнять иные действия предусмотренные нормативными актами при открытии </w:t>
      </w:r>
      <w:r>
        <w:rPr>
          <w:color w:val="000000"/>
        </w:rPr>
        <w:t xml:space="preserve">Банком России</w:t>
      </w:r>
      <w:r>
        <w:rPr>
          <w:color w:val="000000"/>
        </w:rPr>
        <w:t xml:space="preserve"> Счета ЦР</w:t>
      </w:r>
      <w:r>
        <w:rPr>
          <w:color w:val="000000"/>
        </w:rPr>
        <w:t xml:space="preserve"> Клиенту</w:t>
      </w:r>
      <w:r>
        <w:rPr>
          <w:color w:val="000000"/>
        </w:rPr>
        <w:t xml:space="preserve">, а также при изменении реквизитов Клиента</w:t>
      </w:r>
      <w:r>
        <w:rPr>
          <w:color w:val="000000"/>
        </w:rPr>
        <w:t xml:space="preserve">;</w:t>
      </w:r>
      <w:r>
        <w:rPr>
          <w:color w:val="000000"/>
        </w:rPr>
      </w:r>
      <w:r>
        <w:rPr>
          <w:color w:val="000000"/>
        </w:rPr>
      </w:r>
    </w:p>
    <w:p>
      <w:pPr>
        <w:pStyle w:val="1421"/>
        <w:ind w:firstLine="709"/>
        <w:jc w:val="both"/>
        <w:tabs>
          <w:tab w:val="left" w:pos="1134" w:leader="none"/>
        </w:tabs>
        <w:rPr>
          <w:color w:val="000000"/>
        </w:rPr>
      </w:pPr>
      <w:r>
        <w:rPr>
          <w:color w:val="000000"/>
        </w:rPr>
        <w:t xml:space="preserve">- п</w:t>
      </w:r>
      <w:r>
        <w:rPr>
          <w:color w:val="000000"/>
        </w:rPr>
        <w:t xml:space="preserve">роводить </w:t>
      </w:r>
      <w:r>
        <w:rPr>
          <w:color w:val="000000"/>
        </w:rPr>
        <w:t xml:space="preserve">идентификацию</w:t>
      </w:r>
      <w:r>
        <w:rPr>
          <w:color w:val="000000"/>
          <w:vertAlign w:val="superscript"/>
        </w:rPr>
        <w:footnoteReference w:id="22"/>
      </w:r>
      <w:r>
        <w:rPr>
          <w:color w:val="000000"/>
          <w:vertAlign w:val="superscript"/>
        </w:rPr>
        <w:t xml:space="preserve"> </w:t>
      </w:r>
      <w:r>
        <w:rPr>
          <w:color w:val="000000"/>
        </w:rPr>
        <w:t xml:space="preserve">и аутентификацию</w:t>
      </w:r>
      <w:r>
        <w:rPr>
          <w:color w:val="000000"/>
          <w:vertAlign w:val="superscript"/>
        </w:rPr>
        <w:fldChar w:fldCharType="begin"/>
      </w:r>
      <w:r>
        <w:rPr>
          <w:color w:val="000000"/>
          <w:vertAlign w:val="superscript"/>
        </w:rPr>
        <w:instrText xml:space="preserve"> NOTEREF _Ref162280655 \h </w:instrText>
      </w:r>
      <w:r>
        <w:rPr>
          <w:color w:val="000000"/>
          <w:vertAlign w:val="superscript"/>
        </w:rPr>
        <w:instrText xml:space="preserve"> \* MERGEFORMAT </w:instrText>
      </w:r>
      <w:r>
        <w:rPr>
          <w:color w:val="000000"/>
          <w:vertAlign w:val="superscript"/>
        </w:rPr>
        <w:fldChar w:fldCharType="separate"/>
      </w:r>
      <w:r>
        <w:rPr>
          <w:color w:val="000000"/>
          <w:vertAlign w:val="superscript"/>
        </w:rPr>
        <w:footnoteReference w:id="23"/>
      </w:r>
      <w:r>
        <w:rPr>
          <w:color w:val="000000"/>
          <w:vertAlign w:val="superscript"/>
        </w:rPr>
        <w:fldChar w:fldCharType="end"/>
      </w:r>
      <w:r>
        <w:rPr>
          <w:color w:val="000000"/>
          <w:vertAlign w:val="superscript"/>
        </w:rPr>
        <w:t xml:space="preserve"> </w:t>
      </w:r>
      <w:r>
        <w:rPr>
          <w:color w:val="000000"/>
        </w:rPr>
        <w:t xml:space="preserve">Клиента</w:t>
      </w:r>
      <w:r>
        <w:rPr>
          <w:color w:val="000000"/>
        </w:rPr>
        <w:t xml:space="preserve"> при </w:t>
      </w:r>
      <w:r>
        <w:rPr>
          <w:color w:val="000000"/>
        </w:rPr>
        <w:t xml:space="preserve">каждом </w:t>
      </w:r>
      <w:r>
        <w:rPr>
          <w:color w:val="000000"/>
        </w:rPr>
        <w:t xml:space="preserve">обращении </w:t>
      </w:r>
      <w:r>
        <w:rPr>
          <w:color w:val="000000"/>
        </w:rPr>
        <w:t xml:space="preserve">Клиента</w:t>
      </w:r>
      <w:r>
        <w:rPr>
          <w:color w:val="000000"/>
        </w:rPr>
        <w:t xml:space="preserve"> </w:t>
      </w:r>
      <w:r>
        <w:rPr>
          <w:color w:val="000000"/>
        </w:rPr>
        <w:t xml:space="preserve">в целях получения </w:t>
      </w:r>
      <w:r>
        <w:t xml:space="preserve">СКП ЭП Клиента Платформы ЦР</w:t>
      </w:r>
      <w:r>
        <w:rPr>
          <w:color w:val="000000"/>
        </w:rPr>
        <w:t xml:space="preserve"> и </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421"/>
        <w:ind w:firstLine="709"/>
        <w:jc w:val="both"/>
        <w:tabs>
          <w:tab w:val="left" w:pos="1134" w:leader="none"/>
        </w:tabs>
        <w:rPr>
          <w:color w:val="000000"/>
        </w:rPr>
      </w:pPr>
      <w:r>
        <w:rPr>
          <w:color w:val="000000"/>
        </w:rPr>
        <w:t xml:space="preserve">- о</w:t>
      </w:r>
      <w:r>
        <w:rPr>
          <w:color w:val="000000"/>
        </w:rPr>
        <w:t xml:space="preserve">беспечивать </w:t>
      </w:r>
      <w:r>
        <w:rPr>
          <w:color w:val="000000"/>
          <w:vertAlign w:val="baseline"/>
        </w:rPr>
        <w:t xml:space="preserve">идентификацию</w:t>
      </w:r>
      <w:r>
        <w:rPr>
          <w:color w:val="000000"/>
          <w:vertAlign w:val="superscript"/>
        </w:rPr>
        <w:footnoteReference w:id="24"/>
      </w:r>
      <w:r>
        <w:rPr>
          <w:color w:val="000000"/>
        </w:rPr>
        <w:t xml:space="preserve"> </w:t>
      </w:r>
      <w:r>
        <w:rPr>
          <w:color w:val="000000"/>
        </w:rPr>
        <w:t xml:space="preserve">Клиента</w:t>
      </w:r>
      <w:r>
        <w:rPr>
          <w:color w:val="000000"/>
        </w:rPr>
        <w:t xml:space="preserve">/представителя Клиента</w:t>
      </w:r>
      <w:r>
        <w:rPr>
          <w:color w:val="000000"/>
        </w:rPr>
        <w:t xml:space="preserve"> при получении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без личного присутствия с </w:t>
      </w:r>
      <w:r>
        <w:rPr>
          <w:color w:val="000000"/>
        </w:rPr>
        <w:t xml:space="preserve">использованием простой электронной подписи, ключ которой получен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w:t>
      </w:r>
      <w:r>
        <w:rPr>
          <w:color w:val="000000"/>
        </w:rPr>
        <w:t xml:space="preserve">ительством Российской Федерации;</w:t>
      </w:r>
      <w:r>
        <w:rPr>
          <w:color w:val="000000"/>
        </w:rPr>
      </w:r>
      <w:r>
        <w:rPr>
          <w:color w:val="000000"/>
        </w:rPr>
      </w:r>
    </w:p>
    <w:p>
      <w:pPr>
        <w:pStyle w:val="1421"/>
        <w:ind w:firstLine="709"/>
        <w:jc w:val="both"/>
        <w:tabs>
          <w:tab w:val="left" w:pos="1134" w:leader="none"/>
        </w:tabs>
        <w:rPr>
          <w:color w:val="000000"/>
        </w:rPr>
      </w:pPr>
      <w:r>
        <w:rPr>
          <w:color w:val="000000"/>
        </w:rPr>
        <w:t xml:space="preserve">- о</w:t>
      </w:r>
      <w:r>
        <w:rPr>
          <w:color w:val="000000"/>
        </w:rPr>
        <w:t xml:space="preserve">беспечивать </w:t>
      </w:r>
      <w:r>
        <w:rPr>
          <w:color w:val="000000"/>
        </w:rPr>
        <w:t xml:space="preserve">Клиенту</w:t>
      </w:r>
      <w:r>
        <w:rPr>
          <w:color w:val="000000"/>
        </w:rPr>
        <w:t xml:space="preserve"> возможность открытия и закрытия </w:t>
      </w:r>
      <w:r>
        <w:rPr>
          <w:color w:val="000000"/>
        </w:rPr>
        <w:t xml:space="preserve">С</w:t>
      </w:r>
      <w:r>
        <w:rPr>
          <w:color w:val="000000"/>
        </w:rPr>
        <w:t xml:space="preserve">чета </w:t>
      </w:r>
      <w:r>
        <w:rPr>
          <w:color w:val="000000"/>
        </w:rPr>
        <w:t xml:space="preserve">ЦР</w:t>
      </w:r>
      <w:r>
        <w:rPr>
          <w:color w:val="000000"/>
        </w:rPr>
        <w:t xml:space="preserve">, а также доступ к </w:t>
      </w:r>
      <w:r>
        <w:rPr>
          <w:color w:val="000000"/>
        </w:rPr>
        <w:t xml:space="preserve">П</w:t>
      </w:r>
      <w:r>
        <w:rPr>
          <w:color w:val="000000"/>
        </w:rPr>
        <w:t xml:space="preserve">латформе </w:t>
      </w:r>
      <w:r>
        <w:rPr>
          <w:color w:val="000000"/>
        </w:rPr>
        <w:t xml:space="preserve">ЦР</w:t>
      </w:r>
      <w:r>
        <w:rPr>
          <w:color w:val="000000"/>
        </w:rPr>
        <w:t xml:space="preserve"> в соответствии с законодательством Российской Федерации, правилами </w:t>
      </w:r>
      <w:r>
        <w:rPr>
          <w:color w:val="000000"/>
        </w:rPr>
        <w:t xml:space="preserve">П</w:t>
      </w:r>
      <w:r>
        <w:rPr>
          <w:color w:val="000000"/>
        </w:rPr>
        <w:t xml:space="preserve">латформы </w:t>
      </w:r>
      <w:r>
        <w:rPr>
          <w:color w:val="000000"/>
        </w:rPr>
        <w:t xml:space="preserve">ЦР;</w:t>
      </w:r>
      <w:r>
        <w:rPr>
          <w:color w:val="000000"/>
        </w:rPr>
      </w:r>
      <w:r>
        <w:rPr>
          <w:color w:val="000000"/>
        </w:rPr>
      </w:r>
    </w:p>
    <w:p>
      <w:pPr>
        <w:pStyle w:val="1421"/>
        <w:ind w:firstLine="709"/>
        <w:jc w:val="both"/>
        <w:tabs>
          <w:tab w:val="left" w:pos="1134" w:leader="none"/>
        </w:tabs>
        <w:rPr>
          <w:color w:val="000000"/>
        </w:rPr>
      </w:pPr>
      <w:r>
        <w:rPr>
          <w:color w:val="000000"/>
        </w:rPr>
        <w:t xml:space="preserve">- </w:t>
      </w:r>
      <w:r>
        <w:rPr>
          <w:color w:val="000000"/>
        </w:rPr>
        <w:t xml:space="preserve">п</w:t>
      </w:r>
      <w:r>
        <w:rPr>
          <w:color w:val="000000"/>
        </w:rPr>
        <w:t xml:space="preserve">риостановить доступ </w:t>
      </w:r>
      <w:r>
        <w:rPr>
          <w:color w:val="000000"/>
        </w:rPr>
        <w:t xml:space="preserve">Клиента</w:t>
      </w:r>
      <w:r>
        <w:rPr>
          <w:color w:val="000000"/>
        </w:rPr>
        <w:t xml:space="preserve"> к Платформе ЦР через Приложение клиента </w:t>
      </w:r>
      <w:r>
        <w:rPr>
          <w:color w:val="000000"/>
        </w:rPr>
        <w:t xml:space="preserve">при получении от Клиента обращения о приостановлении доступа к Платформе ЦР или </w:t>
      </w:r>
      <w:r>
        <w:rPr>
          <w:color w:val="000000"/>
        </w:rPr>
        <w:t xml:space="preserve">в случае выявления в соответствии с законодательством Российской Федерации использования </w:t>
      </w:r>
      <w:r>
        <w:rPr>
          <w:color w:val="000000"/>
        </w:rPr>
        <w:t xml:space="preserve">Клиентом</w:t>
      </w:r>
      <w:r>
        <w:rPr>
          <w:color w:val="000000"/>
        </w:rPr>
        <w:t xml:space="preserve"> </w:t>
      </w:r>
      <w:r>
        <w:rPr>
          <w:color w:val="000000"/>
        </w:rPr>
        <w:t xml:space="preserve">СКП ЭП Клиента</w:t>
      </w:r>
      <w:r>
        <w:rPr>
          <w:color w:val="000000"/>
        </w:rPr>
        <w:t xml:space="preserve"> </w:t>
      </w:r>
      <w:r>
        <w:rPr>
          <w:color w:val="000000"/>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 </w:t>
      </w:r>
      <w:r>
        <w:rPr>
          <w:color w:val="000000"/>
        </w:rPr>
        <w:t xml:space="preserve">с истекшим сроком действия или использования аннулированного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br/>
        <w:t xml:space="preserve">а также в иных случаях, предусмотренных Федеральным законом № 63-ФЗ,</w:t>
      </w:r>
      <w:r>
        <w:rPr>
          <w:color w:val="000000"/>
        </w:rPr>
        <w:t xml:space="preserve"> </w:t>
      </w:r>
      <w:r>
        <w:rPr>
          <w:color w:val="000000"/>
        </w:rPr>
        <w:t xml:space="preserve">на период</w:t>
        <w:br/>
        <w:t xml:space="preserve">до выпуска </w:t>
      </w:r>
      <w:r>
        <w:rPr>
          <w:color w:val="000000"/>
        </w:rPr>
        <w:t xml:space="preserve">Клиенту</w:t>
      </w:r>
      <w:r>
        <w:rPr>
          <w:color w:val="000000"/>
        </w:rPr>
        <w:t xml:space="preserve"> нового </w:t>
      </w:r>
      <w:r>
        <w:rPr>
          <w:color w:val="000000"/>
        </w:rPr>
        <w:t xml:space="preserve">СКП ЭП Клиента</w:t>
      </w:r>
      <w:r>
        <w:rPr>
          <w:rFonts w:eastAsia="Calibri"/>
        </w:rPr>
        <w:t xml:space="preserve"> </w:t>
      </w:r>
      <w:r>
        <w:rPr>
          <w:rFonts w:eastAsia="Calibri"/>
        </w:rPr>
        <w:t xml:space="preserve">Платформы ЦР </w:t>
      </w:r>
      <w:r>
        <w:rPr>
          <w:color w:val="000000"/>
        </w:rPr>
        <w:t xml:space="preserve">/</w:t>
      </w:r>
      <w:r>
        <w:rPr>
          <w:color w:val="000000"/>
          <w:lang w:val="en-US"/>
        </w:rPr>
        <w:t xml:space="preserve">TLS</w:t>
      </w:r>
      <w:r>
        <w:rPr>
          <w:color w:val="000000"/>
        </w:rPr>
        <w:t xml:space="preserve">-</w:t>
      </w:r>
      <w:r>
        <w:rPr>
          <w:color w:val="000000"/>
        </w:rPr>
        <w:t xml:space="preserve">сертификата</w:t>
      </w:r>
      <w:r>
        <w:rPr>
          <w:color w:val="000000"/>
        </w:rPr>
        <w:t xml:space="preserve">;</w:t>
      </w:r>
      <w:r>
        <w:rPr>
          <w:color w:val="000000"/>
        </w:rPr>
      </w:r>
      <w:r>
        <w:rPr>
          <w:color w:val="000000"/>
        </w:rPr>
      </w:r>
    </w:p>
    <w:p>
      <w:pPr>
        <w:pStyle w:val="1421"/>
        <w:ind w:firstLine="709"/>
        <w:jc w:val="both"/>
        <w:tabs>
          <w:tab w:val="left" w:pos="1134" w:leader="none"/>
        </w:tabs>
        <w:rPr>
          <w:color w:val="000000"/>
        </w:rPr>
      </w:pPr>
      <w:r>
        <w:rPr>
          <w:color w:val="000000"/>
        </w:rPr>
        <w:t xml:space="preserve">- </w:t>
      </w:r>
      <w:r>
        <w:rPr>
          <w:color w:val="000000"/>
        </w:rPr>
        <w:t xml:space="preserve">п</w:t>
      </w:r>
      <w:r>
        <w:rPr>
          <w:color w:val="000000"/>
        </w:rPr>
        <w:t xml:space="preserve">ри закрытии Счета ЦР Банка до его закрытия информировать </w:t>
      </w:r>
      <w:r>
        <w:rPr>
          <w:color w:val="000000"/>
        </w:rPr>
        <w:t xml:space="preserve">Клиента</w:t>
      </w:r>
      <w:r>
        <w:rPr>
          <w:color w:val="000000"/>
        </w:rPr>
        <w:t xml:space="preserve"> о прекращении предоставления доступа к Платформе ЦР.</w:t>
      </w:r>
      <w:r>
        <w:rPr>
          <w:color w:val="000000"/>
        </w:rPr>
        <w:t xml:space="preserve">;</w:t>
      </w:r>
      <w:r>
        <w:rPr>
          <w:color w:val="000000"/>
        </w:rPr>
      </w:r>
      <w:r>
        <w:rPr>
          <w:color w:val="000000"/>
        </w:rPr>
      </w:r>
    </w:p>
    <w:p>
      <w:pPr>
        <w:pStyle w:val="1421"/>
        <w:ind w:firstLine="709"/>
        <w:jc w:val="both"/>
        <w:tabs>
          <w:tab w:val="left" w:pos="1134" w:leader="none"/>
        </w:tabs>
        <w:rPr>
          <w:rFonts w:eastAsia="Calibri"/>
          <w:highlight w:val="none"/>
        </w:rPr>
      </w:pPr>
      <w:r>
        <w:rPr>
          <w:rFonts w:eastAsia="Calibri"/>
        </w:rPr>
        <w:t xml:space="preserve">- </w:t>
      </w:r>
      <w:r>
        <w:rPr>
          <w:rFonts w:eastAsia="Calibri"/>
        </w:rPr>
        <w:t xml:space="preserve">п</w:t>
      </w:r>
      <w:r>
        <w:rPr>
          <w:rFonts w:eastAsia="Calibri"/>
        </w:rPr>
        <w:t xml:space="preserve">ринимать от Клиента только те </w:t>
      </w:r>
      <w:r>
        <w:rPr>
          <w:rFonts w:eastAsia="Calibri"/>
        </w:rPr>
        <w:t xml:space="preserve">электронные документы</w:t>
      </w:r>
      <w:r>
        <w:rPr>
          <w:rFonts w:eastAsia="Calibri"/>
        </w:rPr>
        <w:t xml:space="preserve">, для которых средствами </w:t>
      </w:r>
      <w:r>
        <w:rPr>
          <w:rFonts w:eastAsia="Calibri"/>
        </w:rPr>
        <w:t xml:space="preserve">ДБО</w:t>
      </w:r>
      <w:r>
        <w:rPr>
          <w:rFonts w:eastAsia="Calibri"/>
        </w:rPr>
        <w:t xml:space="preserve"> подтверждена подлинность УНЭП Клиента</w:t>
      </w:r>
      <w:r>
        <w:rPr>
          <w:rFonts w:eastAsia="Calibri"/>
        </w:rPr>
        <w:t xml:space="preserve"> </w:t>
      </w:r>
      <w:r>
        <w:rPr>
          <w:rFonts w:eastAsia="Calibri"/>
        </w:rPr>
        <w:t xml:space="preserve">Платформы ЦР</w:t>
      </w:r>
      <w:r>
        <w:rPr>
          <w:rFonts w:eastAsia="Calibri"/>
        </w:rPr>
        <w:t xml:space="preserve">, подтверждено использование Клиентом для формирования ЭД и его подписания УНЭП Клиента</w:t>
      </w:r>
      <w:r>
        <w:rPr>
          <w:rFonts w:eastAsia="Calibri"/>
        </w:rPr>
        <w:t xml:space="preserve"> </w:t>
      </w:r>
      <w:r>
        <w:rPr>
          <w:rFonts w:eastAsia="Calibri"/>
        </w:rPr>
        <w:t xml:space="preserve">Платформы </w:t>
      </w:r>
      <w:r>
        <w:rPr>
          <w:rFonts w:eastAsia="Calibri"/>
        </w:rPr>
        <w:t xml:space="preserve">ЦР </w:t>
      </w:r>
      <w:r>
        <w:rPr>
          <w:rFonts w:eastAsia="Calibri"/>
        </w:rPr>
        <w:t xml:space="preserve">подтвержденного</w:t>
      </w:r>
      <w:r>
        <w:rPr>
          <w:rFonts w:eastAsia="Calibri"/>
        </w:rPr>
        <w:t xml:space="preserve"> в </w:t>
      </w:r>
      <w:r>
        <w:rPr>
          <w:rFonts w:eastAsia="Calibri"/>
        </w:rPr>
        <w:t xml:space="preserve">ДБО</w:t>
      </w:r>
      <w:r>
        <w:rPr>
          <w:rFonts w:eastAsia="Calibri"/>
        </w:rPr>
        <w:t xml:space="preserve"> устройства Клиента, </w:t>
      </w:r>
      <w:r>
        <w:rPr>
          <w:rFonts w:eastAsia="Calibri"/>
        </w:rPr>
        <w:t xml:space="preserve">подтверждено соответствие </w:t>
      </w:r>
      <w:r>
        <w:rPr>
          <w:rFonts w:eastAsia="Calibri"/>
        </w:rPr>
        <w:t xml:space="preserve">сведени</w:t>
      </w:r>
      <w:r>
        <w:rPr>
          <w:rFonts w:eastAsia="Calibri"/>
        </w:rPr>
        <w:t xml:space="preserve">й</w:t>
      </w:r>
      <w:r>
        <w:rPr>
          <w:rFonts w:eastAsia="Calibri"/>
        </w:rPr>
        <w:t xml:space="preserve"> о Клиенте в ЭД сведениям в СКП ЭП Клиента</w:t>
      </w:r>
      <w:r>
        <w:rPr>
          <w:rFonts w:eastAsia="Calibri"/>
        </w:rPr>
        <w:t xml:space="preserve"> </w:t>
      </w:r>
      <w:r>
        <w:rPr>
          <w:rFonts w:eastAsia="Calibri"/>
        </w:rPr>
        <w:t xml:space="preserve">Платформы </w:t>
      </w:r>
      <w:r>
        <w:rPr>
          <w:rFonts w:eastAsia="Calibri"/>
        </w:rPr>
        <w:t xml:space="preserve">ЦР;</w:t>
      </w:r>
      <w:r>
        <w:rPr>
          <w:rFonts w:eastAsia="Calibri"/>
        </w:rPr>
      </w:r>
      <w:r>
        <w:rPr>
          <w:rFonts w:eastAsia="Calibri"/>
          <w:highlight w:val="none"/>
        </w:rPr>
      </w:r>
    </w:p>
    <w:p>
      <w:pPr>
        <w:ind w:left="0" w:right="0" w:firstLine="709"/>
        <w:jc w:val="both"/>
        <w:spacing w:before="0" w:after="0" w:line="240" w:lineRule="auto"/>
        <w:rPr>
          <w:rFonts w:ascii="Times New Roman" w:hAnsi="Times New Roman" w:cs="Times New Roman"/>
          <w:color w:val="000000"/>
          <w:sz w:val="24"/>
          <w:szCs w:val="24"/>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обеспечивать передачу Клиенту информации Банка России, полученной</w:t>
        <w:br/>
        <w:t xml:space="preserve">в соответствии с </w:t>
      </w:r>
      <w:hyperlink w:history="1">
        <w:r>
          <w:rPr>
            <w:rStyle w:val="1456"/>
            <w:rFonts w:ascii="Times New Roman" w:hAnsi="Times New Roman" w:eastAsia="Times New Roman" w:cs="Times New Roman"/>
            <w:color w:val="000000" w:themeColor="text1"/>
            <w:sz w:val="24"/>
            <w:u w:val="none"/>
          </w:rPr>
          <w:t xml:space="preserve">подпунктом 11 пункта 1 статьи 7.9</w:t>
        </w:r>
      </w:hyperlink>
      <w:r>
        <w:rPr>
          <w:rFonts w:ascii="Times New Roman" w:hAnsi="Times New Roman" w:eastAsia="Times New Roman" w:cs="Times New Roman"/>
          <w:color w:val="000000" w:themeColor="text1"/>
          <w:sz w:val="24"/>
        </w:rPr>
        <w:t xml:space="preserve"> </w:t>
      </w:r>
      <w:r>
        <w:rPr>
          <w:rFonts w:ascii="Times New Roman" w:hAnsi="Times New Roman" w:eastAsia="Times New Roman" w:cs="Times New Roman"/>
          <w:color w:val="000000"/>
          <w:sz w:val="24"/>
        </w:rPr>
        <w:t xml:space="preserve">Федерального закона № 115-ФЗ;</w:t>
      </w:r>
      <w:r/>
      <w:r>
        <w:rPr>
          <w:rFonts w:ascii="Times New Roman" w:hAnsi="Times New Roman" w:cs="Times New Roman"/>
          <w:color w:val="000000"/>
          <w:sz w:val="24"/>
          <w:szCs w:val="24"/>
        </w:rPr>
      </w:r>
    </w:p>
    <w:p>
      <w:pPr>
        <w:ind w:firstLine="709"/>
        <w:jc w:val="both"/>
        <w:tabs>
          <w:tab w:val="left" w:pos="1134" w:leader="none"/>
        </w:tabs>
        <w:rPr>
          <w:rFonts w:eastAsia="Calibri"/>
        </w:rPr>
      </w:pP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при получении от Банка России информации, указанной в</w:t>
      </w:r>
      <w:r>
        <w:rPr>
          <w:rFonts w:ascii="Times New Roman" w:hAnsi="Times New Roman" w:eastAsia="Times New Roman" w:cs="Times New Roman"/>
          <w:color w:val="auto"/>
          <w:sz w:val="24"/>
        </w:rPr>
        <w:t xml:space="preserve"> </w:t>
      </w:r>
      <w:hyperlink w:history="1">
        <w:r>
          <w:rPr>
            <w:rStyle w:val="1456"/>
            <w:rFonts w:ascii="Times New Roman" w:hAnsi="Times New Roman" w:eastAsia="Times New Roman" w:cs="Times New Roman"/>
            <w:color w:val="auto"/>
            <w:sz w:val="24"/>
            <w:u w:val="none"/>
          </w:rPr>
          <w:t xml:space="preserve">подпункте 11 пункта 1 статьи 7.9</w:t>
        </w:r>
      </w:hyperlink>
      <w:r>
        <w:rPr>
          <w:rFonts w:ascii="Times New Roman" w:hAnsi="Times New Roman" w:eastAsia="Times New Roman" w:cs="Times New Roman"/>
          <w:color w:val="auto"/>
          <w:sz w:val="24"/>
        </w:rPr>
        <w:t xml:space="preserve"> </w:t>
      </w:r>
      <w:r>
        <w:rPr>
          <w:rFonts w:ascii="Times New Roman" w:hAnsi="Times New Roman" w:eastAsia="Times New Roman" w:cs="Times New Roman"/>
          <w:color w:val="000000"/>
          <w:sz w:val="24"/>
        </w:rPr>
        <w:t xml:space="preserve">Федерального закона № 115-ФЗ, незамедлительно прекращать предоставление Клиенту доступа к Платформе ЦР.</w:t>
      </w:r>
      <w:r/>
      <w:r>
        <w:rPr>
          <w:rFonts w:ascii="Times New Roman" w:hAnsi="Times New Roman" w:cs="Times New Roman"/>
          <w:color w:val="000000"/>
          <w:sz w:val="24"/>
          <w:szCs w:val="24"/>
        </w:rPr>
      </w:r>
      <w:r>
        <w:rPr>
          <w:rFonts w:eastAsia="Calibri"/>
          <w:highlight w:val="none"/>
        </w:rPr>
      </w:r>
      <w:r>
        <w:rPr>
          <w:rFonts w:eastAsia="Calibri"/>
          <w:highlight w:val="none"/>
        </w:rPr>
      </w:r>
    </w:p>
    <w:p>
      <w:pPr>
        <w:ind w:left="0" w:right="0" w:firstLine="709"/>
        <w:jc w:val="both"/>
        <w:spacing w:before="0" w:beforeAutospacing="0" w:after="0" w:afterAutospacing="0" w:line="240" w:lineRule="auto"/>
        <w:tabs>
          <w:tab w:val="left" w:pos="1134" w:leader="none"/>
        </w:tabs>
        <w:rPr>
          <w:rFonts w:eastAsia="Calibri"/>
          <w:highlight w:val="none"/>
        </w:rPr>
      </w:pPr>
      <w:r>
        <w:rPr>
          <w:rFonts w:eastAsia="Calibri"/>
          <w:highlight w:val="none"/>
        </w:rPr>
      </w:r>
      <w:r>
        <w:rPr>
          <w:rFonts w:eastAsia="Calibri"/>
        </w:rPr>
        <w:t xml:space="preserve">7.2. Банк вправе:</w:t>
      </w:r>
      <w:r>
        <w:rPr>
          <w:rFonts w:eastAsia="Calibri"/>
          <w:highlight w:val="none"/>
        </w:rPr>
      </w:r>
      <w:r>
        <w:rPr>
          <w:rFonts w:eastAsia="Calibri"/>
          <w:highlight w:val="none"/>
        </w:rPr>
      </w:r>
    </w:p>
    <w:p>
      <w:pPr>
        <w:ind w:firstLine="709"/>
        <w:jc w:val="both"/>
        <w:tabs>
          <w:tab w:val="left" w:pos="1134" w:leader="none"/>
        </w:tabs>
        <w:rPr>
          <w:color w:val="000000"/>
        </w:rPr>
      </w:pPr>
      <w:r>
        <w:rPr>
          <w:color w:val="000000"/>
        </w:rPr>
        <w:t xml:space="preserve">- аннулировать действие СКП ЭП Клиента Платформы ЦР /TLS-сертификата при получении в установленном пор</w:t>
      </w:r>
      <w:r>
        <w:rPr>
          <w:color w:val="000000"/>
        </w:rPr>
        <w:t xml:space="preserve">ядке уведомления от Клиента о компрометации/подозрении на компрометацию </w:t>
      </w:r>
      <w:r>
        <w:rPr>
          <w:color w:val="000000"/>
        </w:rPr>
        <w:t xml:space="preserve">К</w:t>
      </w:r>
      <w:r>
        <w:rPr>
          <w:color w:val="000000"/>
        </w:rPr>
        <w:t xml:space="preserve">люча УНЭП</w:t>
      </w:r>
      <w:r>
        <w:rPr>
          <w:color w:val="000000"/>
        </w:rPr>
        <w:t xml:space="preserve"> Клиента Платформы ЦР</w:t>
      </w:r>
      <w:r>
        <w:rPr>
          <w:color w:val="000000"/>
        </w:rPr>
        <w:t xml:space="preserve">/TLS-ключа,</w:t>
      </w:r>
      <w:r>
        <w:rPr>
          <w:color w:val="000000"/>
        </w:rPr>
        <w:t xml:space="preserve"> а также в иных случаях, предусмотренных Федеральным законом № 63-ФЗ;</w:t>
      </w:r>
      <w:r>
        <w:rPr>
          <w:color w:val="000000"/>
        </w:rPr>
        <w:t xml:space="preserve"> </w:t>
      </w:r>
      <w:r>
        <w:rPr>
          <w:color w:val="000000"/>
        </w:rPr>
      </w:r>
      <w:r>
        <w:rPr>
          <w:color w:val="000000"/>
        </w:rPr>
      </w:r>
    </w:p>
    <w:p>
      <w:pPr>
        <w:ind w:firstLine="709"/>
        <w:jc w:val="both"/>
        <w:tabs>
          <w:tab w:val="left" w:pos="1134" w:leader="none"/>
        </w:tabs>
        <w:rPr>
          <w:color w:val="000000"/>
        </w:rPr>
      </w:pPr>
      <w:r>
        <w:rPr>
          <w:color w:val="000000"/>
        </w:rPr>
        <w:t xml:space="preserve">- блокировать доступ Клиента к Приложению клиента</w:t>
      </w:r>
      <w:r>
        <w:rPr>
          <w:color w:val="000000"/>
        </w:rPr>
        <w:t xml:space="preserve"> при получении уведомления от Клиента об утрате Клиентом Мобильного устройства</w:t>
      </w:r>
      <w:r>
        <w:rPr>
          <w:color w:val="000000"/>
        </w:rPr>
        <w:t xml:space="preserve">, о компрометации или подозрении на компрометацию СКП ЭП Клиента Платформы ЦР/</w:t>
      </w:r>
      <w:r>
        <w:rPr>
          <w:color w:val="000000"/>
        </w:rPr>
        <w:t xml:space="preserve">TLS-сертификата</w:t>
      </w:r>
      <w:r>
        <w:rPr>
          <w:color w:val="000000"/>
        </w:rPr>
        <w:t xml:space="preserve">;</w:t>
      </w:r>
      <w:r>
        <w:rPr>
          <w:color w:val="000000"/>
        </w:rPr>
      </w:r>
      <w:r>
        <w:rPr>
          <w:color w:val="000000"/>
        </w:rPr>
      </w:r>
    </w:p>
    <w:p>
      <w:pPr>
        <w:ind w:firstLine="709"/>
        <w:jc w:val="both"/>
        <w:tabs>
          <w:tab w:val="left" w:pos="1134" w:leader="none"/>
        </w:tabs>
        <w:rPr>
          <w:color w:val="000000"/>
        </w:rPr>
      </w:pPr>
      <w:r>
        <w:rPr>
          <w:color w:val="000000"/>
        </w:rPr>
        <w:t xml:space="preserve">- приостанавливать/возобновлять и прекращать доступ Клиента к Платформе ЦР,</w:t>
        <w:br/>
        <w:t xml:space="preserve">в том ч</w:t>
      </w:r>
      <w:r>
        <w:rPr>
          <w:color w:val="000000"/>
        </w:rPr>
        <w:t xml:space="preserve">исле по причине неактуальной информации о персональных данных, иных сведениях о Клиенте, включенных в СКП ЭП Клиента Платформы ЦР, и информации о документах, удостоверяющих личность Клиента на Портале Госуслуг;</w:t>
      </w:r>
      <w:r>
        <w:rPr>
          <w:color w:val="000000"/>
        </w:rPr>
      </w:r>
      <w:r>
        <w:rPr>
          <w:color w:val="000000"/>
        </w:rPr>
      </w:r>
    </w:p>
    <w:p>
      <w:pPr>
        <w:ind w:firstLine="709"/>
        <w:jc w:val="both"/>
        <w:tabs>
          <w:tab w:val="left" w:pos="1134" w:leader="none"/>
        </w:tabs>
        <w:rPr>
          <w:color w:val="000000"/>
          <w:highlight w:val="none"/>
        </w:rPr>
      </w:pPr>
      <w:r>
        <w:rPr>
          <w:lang w:eastAsia="en-US"/>
        </w:rPr>
        <w:t xml:space="preserve">-</w:t>
      </w:r>
      <w:r>
        <w:rPr>
          <w:lang w:eastAsia="en-US"/>
        </w:rPr>
        <w:t xml:space="preserve"> </w:t>
      </w:r>
      <w:r>
        <w:rPr>
          <w:rFonts w:ascii="Times New Roman" w:hAnsi="Times New Roman" w:eastAsia="Times New Roman"/>
          <w:sz w:val="24"/>
          <w:szCs w:val="24"/>
          <w:lang w:eastAsia="en-US"/>
        </w:rPr>
        <w:t xml:space="preserve">запрашивать у Клиента информацию, что операция с ЦР не является </w:t>
      </w:r>
      <w:r>
        <w:rPr>
          <w:rFonts w:eastAsia="Calibri"/>
          <w:sz w:val="24"/>
          <w:szCs w:val="24"/>
          <w:lang w:eastAsia="en-US"/>
        </w:rPr>
        <w:t xml:space="preserve">ПДСБДСК</w:t>
      </w:r>
      <w:r>
        <w:rPr>
          <w:color w:val="000000"/>
          <w:highlight w:val="none"/>
        </w:rPr>
        <w:t xml:space="preserve">;</w:t>
      </w:r>
      <w:r>
        <w:rPr>
          <w:color w:val="000000"/>
          <w:highlight w:val="none"/>
        </w:rPr>
      </w:r>
      <w:r>
        <w:rPr>
          <w:color w:val="000000"/>
          <w:highlight w:val="none"/>
        </w:rPr>
      </w:r>
    </w:p>
    <w:p>
      <w:pPr>
        <w:ind w:left="0" w:right="0" w:firstLine="709"/>
        <w:jc w:val="both"/>
        <w:tabs>
          <w:tab w:val="left" w:pos="1134" w:leader="none"/>
        </w:tabs>
        <w:rPr>
          <w:highlight w:val="none"/>
        </w:rPr>
      </w:pPr>
      <w:r>
        <w:rPr>
          <w:color w:val="000000"/>
          <w:highlight w:val="none"/>
        </w:rPr>
      </w:r>
      <w:r>
        <w:rPr>
          <w:highlight w:val="none"/>
        </w:rPr>
        <w:t xml:space="preserve">- </w:t>
      </w:r>
      <w:r>
        <w:t xml:space="preserve">приостановить Клиенту доступ к Платформе ЦР</w:t>
      </w:r>
      <w:r>
        <w:rPr>
          <w:highlight w:val="none"/>
        </w:rPr>
        <w:t xml:space="preserve"> </w:t>
      </w:r>
      <w:r>
        <w:rPr>
          <w:rFonts w:ascii="Times New Roman" w:hAnsi="Times New Roman" w:eastAsia="Times New Roman" w:cs="Times New Roman"/>
          <w:color w:val="000000"/>
          <w:sz w:val="24"/>
        </w:rPr>
        <w:t xml:space="preserve">через Приложение клиента на период нахождения сведений, относящихся к Клиенту и (или) Приложению клиента, в Базе данных о </w:t>
      </w:r>
      <w:r>
        <w:t xml:space="preserve">ПДСБДС</w:t>
      </w:r>
      <w:r>
        <w:t xml:space="preserve">К</w:t>
      </w:r>
      <w:r>
        <w:rPr>
          <w:rFonts w:ascii="Times New Roman" w:hAnsi="Times New Roman" w:eastAsia="Times New Roman" w:cs="Times New Roman"/>
          <w:color w:val="000000"/>
          <w:sz w:val="24"/>
        </w:rPr>
        <w:t xml:space="preserve">, в случае получения от Банка России информации, содержащейся в Базе данных о </w:t>
      </w:r>
      <w:r>
        <w:rPr>
          <w:rFonts w:ascii="Times New Roman" w:hAnsi="Times New Roman" w:eastAsia="Times New Roman" w:cs="Times New Roman"/>
          <w:color w:val="000000"/>
          <w:sz w:val="24"/>
        </w:rPr>
        <w:t xml:space="preserve">ПДСБДСК</w:t>
      </w:r>
      <w:r>
        <w:rPr>
          <w:highlight w:val="none"/>
        </w:rPr>
        <w:t xml:space="preserve">, </w:t>
      </w:r>
      <w:r>
        <w:rPr>
          <w:highlight w:val="none"/>
        </w:rPr>
        <w:t xml:space="preserve">и </w:t>
      </w:r>
      <w:r>
        <w:rPr>
          <w:highlight w:val="none"/>
        </w:rPr>
        <w:t xml:space="preserve">если </w:t>
      </w:r>
      <w:r>
        <w:rPr>
          <w:highlight w:val="none"/>
        </w:rPr>
        <w:t xml:space="preserve">отсутств</w:t>
      </w:r>
      <w:r>
        <w:rPr>
          <w:highlight w:val="none"/>
        </w:rPr>
        <w:t xml:space="preserve">уют</w:t>
      </w:r>
      <w:r>
        <w:rPr>
          <w:highlight w:val="none"/>
        </w:rPr>
        <w:t xml:space="preserve"> сведени</w:t>
      </w:r>
      <w:r>
        <w:rPr>
          <w:highlight w:val="none"/>
        </w:rPr>
        <w:t xml:space="preserve">я</w:t>
      </w:r>
      <w:r>
        <w:rPr>
          <w:highlight w:val="none"/>
        </w:rPr>
        <w:t xml:space="preserve"> федерального органа исполнительной власти в сфере внутренних дел о совершенных противоправных действиях</w:t>
      </w:r>
      <w:r>
        <w:rPr>
          <w:highlight w:val="none"/>
        </w:rPr>
        <w:t xml:space="preserve">,</w:t>
      </w:r>
      <w:r>
        <w:rPr>
          <w:highlight w:val="none"/>
        </w:rPr>
        <w:t xml:space="preserve"> </w:t>
      </w:r>
      <w:r>
        <w:rPr>
          <w:highlight w:val="none"/>
        </w:rPr>
        <w:t xml:space="preserve">получаемые</w:t>
        <w:br/>
        <w:t xml:space="preserve">в соответствии с частью 8 статьи 27  </w:t>
      </w:r>
      <w:r>
        <w:rPr>
          <w:highlight w:val="none"/>
        </w:rPr>
        <w:t xml:space="preserve">Федерального закона №</w:t>
      </w:r>
      <w:r>
        <w:rPr>
          <w:highlight w:val="none"/>
        </w:rPr>
        <w:t xml:space="preserve"> </w:t>
      </w:r>
      <w:r>
        <w:rPr>
          <w:highlight w:val="none"/>
        </w:rPr>
        <w:t xml:space="preserve">161-ФЗ,</w:t>
      </w:r>
      <w:r>
        <w:t xml:space="preserve"> выполняя действия</w:t>
        <w:br/>
        <w:t xml:space="preserve">в соответствии с пунктами 4.1</w:t>
      </w:r>
      <w:r>
        <w:t xml:space="preserve">0.</w:t>
      </w:r>
      <w:r>
        <w:t xml:space="preserve">1-4.10.3 </w:t>
      </w:r>
      <w:r>
        <w:t xml:space="preserve">настоящих Условий;</w:t>
      </w:r>
      <w:r>
        <w:rPr>
          <w:highlight w:val="none"/>
        </w:rPr>
      </w:r>
      <w:r>
        <w:rPr>
          <w:highlight w:val="none"/>
        </w:rPr>
      </w:r>
    </w:p>
    <w:p>
      <w:pPr>
        <w:ind w:left="0" w:right="0" w:firstLine="709"/>
        <w:jc w:val="both"/>
        <w:spacing w:line="240" w:lineRule="auto"/>
        <w:shd w:val="clear" w:color="auto" w:fill="ffffff"/>
        <w:tabs>
          <w:tab w:val="left" w:pos="709" w:leader="none"/>
        </w:tabs>
        <w:rPr>
          <w:rFonts w:ascii="Times New Roman" w:hAnsi="Times New Roman" w:cs="Times New Roman"/>
          <w:color w:val="000000"/>
          <w:sz w:val="24"/>
          <w:szCs w:val="24"/>
          <w:highlight w:val="none"/>
        </w:rPr>
      </w:pPr>
      <w:r>
        <w:rPr>
          <w:rFonts w:ascii="Times New Roman" w:hAnsi="Times New Roman" w:eastAsia="Times New Roman" w:cs="Times New Roman"/>
          <w:color w:val="000000"/>
          <w:sz w:val="24"/>
        </w:rPr>
        <w:t xml:space="preserve">- при возникновении сомнений в достоверности и точности ранее полученных при идентификации Клиента сведений обновить сведения о Клиенте в течение семи рабочих дней, следующих за днем возникновения сомнений, а в случае незаве</w:t>
      </w:r>
      <w:r>
        <w:rPr>
          <w:rFonts w:ascii="Times New Roman" w:hAnsi="Times New Roman" w:eastAsia="Times New Roman" w:cs="Times New Roman"/>
          <w:color w:val="000000"/>
          <w:sz w:val="24"/>
        </w:rPr>
        <w:t xml:space="preserve">ршения обновленияв установленный срок приостановить прием к исполнению распоряжений Клиента, возобновив его при направлении</w:t>
      </w:r>
      <w:r>
        <w:rPr>
          <w:rFonts w:ascii="Times New Roman" w:hAnsi="Times New Roman" w:eastAsia="Times New Roman" w:cs="Times New Roman"/>
          <w:color w:val="000000"/>
          <w:sz w:val="24"/>
        </w:rPr>
        <w:t xml:space="preserve"> в Банк России</w:t>
      </w:r>
      <w:r>
        <w:rPr>
          <w:rFonts w:ascii="Times New Roman" w:hAnsi="Times New Roman" w:eastAsia="Times New Roman" w:cs="Times New Roman"/>
          <w:color w:val="000000"/>
          <w:sz w:val="24"/>
        </w:rPr>
        <w:t xml:space="preserve"> сведений, полученных в результате </w:t>
      </w:r>
      <w:r>
        <w:rPr>
          <w:rFonts w:ascii="Times New Roman" w:hAnsi="Times New Roman" w:eastAsia="Times New Roman" w:cs="Times New Roman"/>
          <w:color w:val="000000"/>
          <w:sz w:val="24"/>
        </w:rPr>
        <w:t xml:space="preserve">обновления информации о Клиенте, его представителе, выгодоприобретателе, бенефициарном владельце;</w:t>
      </w:r>
      <w:r/>
      <w:r>
        <w:rPr>
          <w:rFonts w:ascii="Times New Roman" w:hAnsi="Times New Roman" w:cs="Times New Roman"/>
          <w:color w:val="000000"/>
          <w:sz w:val="24"/>
          <w:szCs w:val="24"/>
          <w:highlight w:val="none"/>
        </w:rPr>
      </w:r>
    </w:p>
    <w:p>
      <w:pPr>
        <w:ind w:left="0" w:right="0" w:firstLine="709"/>
        <w:jc w:val="both"/>
        <w:spacing w:before="0" w:after="0" w:line="240" w:lineRule="auto"/>
        <w:rPr>
          <w:rFonts w:ascii="Times New Roman" w:hAnsi="Times New Roman" w:cs="Times New Roman"/>
          <w:color w:val="000000"/>
          <w:sz w:val="24"/>
          <w:szCs w:val="24"/>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rPr>
        <w:t xml:space="preserve">- требовать и получать от Клиента информацию и документы, необходимые для реализации Банком</w:t>
      </w:r>
      <w:r>
        <w:rPr>
          <w:rFonts w:ascii="Times New Roman" w:hAnsi="Times New Roman" w:eastAsia="Times New Roman" w:cs="Times New Roman"/>
          <w:color w:val="000000"/>
          <w:sz w:val="24"/>
        </w:rPr>
        <w:t xml:space="preserve"> и/или Банком России</w:t>
      </w:r>
      <w:r>
        <w:rPr>
          <w:rFonts w:ascii="Times New Roman" w:hAnsi="Times New Roman" w:eastAsia="Times New Roman" w:cs="Times New Roman"/>
          <w:color w:val="000000"/>
          <w:sz w:val="24"/>
        </w:rPr>
        <w:t xml:space="preserve"> прав и обязанностей, установленных Федеральным законом № 115-ФЗ</w:t>
      </w:r>
      <w:r>
        <w:rPr>
          <w:rFonts w:ascii="Times New Roman" w:hAnsi="Times New Roman" w:eastAsia="Times New Roman" w:cs="Times New Roman"/>
          <w:color w:val="000000"/>
          <w:highlight w:val="none"/>
        </w:rPr>
        <w:t xml:space="preserve">;</w:t>
      </w:r>
      <w:r>
        <w:rPr>
          <w:rFonts w:ascii="Times New Roman" w:hAnsi="Times New Roman" w:eastAsia="Times New Roman" w:cs="Times New Roman"/>
          <w:color w:val="000000"/>
          <w:sz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ind w:left="0" w:right="0" w:firstLine="709"/>
        <w:jc w:val="both"/>
        <w:tabs>
          <w:tab w:val="left" w:pos="1134" w:leader="none"/>
        </w:tabs>
        <w:rPr>
          <w:highlight w:val="none"/>
        </w:rPr>
      </w:pPr>
      <w:r>
        <w:rPr>
          <w:rFonts w:ascii="Times New Roman" w:hAnsi="Times New Roman" w:eastAsia="Times New Roman" w:cs="Times New Roman"/>
          <w:color w:val="000000"/>
          <w:sz w:val="24"/>
        </w:rPr>
        <w:t xml:space="preserve">- отказать в совершении операции с ЦР, в том числе в совершении операции с ЦР на основании распоряжения Клиента, при у</w:t>
      </w:r>
      <w:r>
        <w:rPr>
          <w:rFonts w:ascii="Times New Roman" w:hAnsi="Times New Roman" w:eastAsia="Times New Roman" w:cs="Times New Roman"/>
          <w:color w:val="000000"/>
          <w:sz w:val="24"/>
        </w:rPr>
        <w:t xml:space="preserve">словии возникновения подозрений, что операция с ЦР совершается в целях легализации (отмывания) доходов, полученных</w:t>
      </w:r>
      <w:r>
        <w:rPr>
          <w:rFonts w:ascii="Times New Roman" w:hAnsi="Times New Roman" w:eastAsia="Times New Roman" w:cs="Times New Roman"/>
          <w:color w:val="000000"/>
          <w:sz w:val="24"/>
        </w:rPr>
        <w:t xml:space="preserve"> преступным путем, или финансирования терроризма. Пр</w:t>
      </w:r>
      <w:r>
        <w:rPr>
          <w:rFonts w:ascii="Times New Roman" w:hAnsi="Times New Roman" w:eastAsia="Times New Roman" w:cs="Times New Roman"/>
          <w:color w:val="000000"/>
          <w:sz w:val="24"/>
        </w:rPr>
        <w:t xml:space="preserve">и реализации данного права Банк не вправе отказать в зачислении переводимых со Счета ЦР денежных средств на банковский счет или в зачислении таких денежных средств в целях </w:t>
      </w:r>
      <w:r>
        <w:rPr>
          <w:rFonts w:ascii="Times New Roman" w:hAnsi="Times New Roman" w:eastAsia="Times New Roman" w:cs="Times New Roman"/>
          <w:color w:val="000000"/>
          <w:sz w:val="24"/>
        </w:rPr>
        <w:t xml:space="preserve">увеличения остатка электронных денежных средств.</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Действие положений настоящего пункта распространяется на случаи направления на Платформу ЦР распоряжения и (или) заявления на перевод денежных средств</w:t>
      </w:r>
      <w:r>
        <w:rPr>
          <w:rFonts w:ascii="Times New Roman" w:hAnsi="Times New Roman" w:eastAsia="Times New Roman" w:cs="Times New Roman"/>
          <w:color w:val="000000"/>
          <w:sz w:val="24"/>
        </w:rPr>
        <w:t xml:space="preserve">.</w:t>
      </w:r>
      <w:r/>
      <w:r>
        <w:rPr>
          <w:rFonts w:ascii="Times New Roman" w:hAnsi="Times New Roman" w:cs="Times New Roman"/>
          <w:sz w:val="24"/>
          <w:szCs w:val="24"/>
          <w:highlight w:val="none"/>
        </w:rPr>
      </w:r>
      <w:r>
        <w:rPr>
          <w:highlight w:val="none"/>
        </w:rPr>
      </w:r>
      <w:r>
        <w:rPr>
          <w:highlight w:val="none"/>
        </w:rPr>
      </w:r>
    </w:p>
    <w:p>
      <w:pPr>
        <w:pStyle w:val="1421"/>
        <w:ind w:firstLine="709"/>
        <w:jc w:val="both"/>
        <w:tabs>
          <w:tab w:val="left" w:pos="1134" w:leader="none"/>
        </w:tabs>
        <w:rPr>
          <w:color w:val="000000"/>
        </w:rPr>
      </w:pPr>
      <w:r>
        <w:rPr>
          <w:color w:val="000000"/>
        </w:rPr>
        <w:t xml:space="preserve">7.</w:t>
      </w:r>
      <w:r>
        <w:rPr>
          <w:color w:val="000000"/>
        </w:rPr>
        <w:t xml:space="preserve">3.</w:t>
      </w:r>
      <w:r>
        <w:rPr>
          <w:color w:val="000000"/>
        </w:rPr>
        <w:t xml:space="preserve"> Клиент обязуется:</w:t>
      </w:r>
      <w:r>
        <w:rPr>
          <w:color w:val="000000"/>
        </w:rPr>
      </w:r>
      <w:r>
        <w:rPr>
          <w:color w:val="000000"/>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-соблюдать правила, рекомендации по использованию Приложения клиента и условия предоставления Приложения клиента, определенные </w:t>
      </w:r>
      <w:r>
        <w:rPr>
          <w:rFonts w:eastAsia="Calibri"/>
          <w:bCs/>
          <w:lang w:eastAsia="en-US"/>
        </w:rPr>
        <w:t xml:space="preserve">Банком;</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допускать неправомерного доступа третьих лиц к устройству, на котором установлено </w:t>
      </w:r>
      <w:r>
        <w:rPr>
          <w:rFonts w:eastAsia="Calibri"/>
          <w:bCs/>
          <w:lang w:eastAsia="en-US"/>
        </w:rPr>
        <w:t xml:space="preserve">П</w:t>
      </w:r>
      <w:r>
        <w:rPr>
          <w:rFonts w:eastAsia="Calibri"/>
          <w:bCs/>
          <w:lang w:eastAsia="en-US"/>
        </w:rPr>
        <w:t xml:space="preserve">риложение клиента, к </w:t>
      </w:r>
      <w:r>
        <w:rPr>
          <w:rFonts w:eastAsia="Calibri"/>
          <w:bCs/>
          <w:lang w:eastAsia="en-US"/>
        </w:rPr>
        <w:t xml:space="preserve">С</w:t>
      </w:r>
      <w:r>
        <w:rPr>
          <w:rFonts w:eastAsia="Calibri"/>
          <w:bCs/>
          <w:lang w:eastAsia="en-US"/>
        </w:rPr>
        <w:t xml:space="preserve">чету </w:t>
      </w:r>
      <w:r>
        <w:rPr>
          <w:rFonts w:eastAsia="Calibri"/>
          <w:bCs/>
          <w:lang w:eastAsia="en-US"/>
        </w:rPr>
        <w:t xml:space="preserve">ЦР</w:t>
      </w:r>
      <w:r>
        <w:rPr>
          <w:rFonts w:eastAsia="Calibri"/>
          <w:bCs/>
          <w:lang w:eastAsia="en-US"/>
        </w:rPr>
        <w:t xml:space="preserve"> и к информации, связанной с</w:t>
      </w:r>
      <w:r>
        <w:rPr>
          <w:rFonts w:eastAsia="Calibri"/>
          <w:bCs/>
          <w:lang w:eastAsia="en-US"/>
        </w:rPr>
        <w:t xml:space="preserve">о</w:t>
      </w:r>
      <w:r>
        <w:rPr>
          <w:rFonts w:eastAsia="Calibri"/>
          <w:bCs/>
          <w:lang w:eastAsia="en-US"/>
        </w:rPr>
        <w:t xml:space="preserve"> </w:t>
      </w:r>
      <w:r>
        <w:rPr>
          <w:rFonts w:eastAsia="Calibri"/>
          <w:bCs/>
          <w:lang w:eastAsia="en-US"/>
        </w:rPr>
        <w:t xml:space="preserve">С</w:t>
      </w:r>
      <w:r>
        <w:rPr>
          <w:rFonts w:eastAsia="Calibri"/>
          <w:bCs/>
          <w:lang w:eastAsia="en-US"/>
        </w:rPr>
        <w:t xml:space="preserve">четом </w:t>
      </w:r>
      <w:r>
        <w:rPr>
          <w:rFonts w:eastAsia="Calibri"/>
          <w:bCs/>
          <w:lang w:eastAsia="en-US"/>
        </w:rPr>
        <w:t xml:space="preserve">ЦР;</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w:t>
      </w:r>
      <w:r>
        <w:rPr>
          <w:rFonts w:eastAsia="Calibri"/>
          <w:bCs/>
          <w:lang w:eastAsia="en-US"/>
        </w:rPr>
        <w:t xml:space="preserve">ри обращении с TLS-ключом/</w:t>
      </w:r>
      <w:r>
        <w:rPr>
          <w:rFonts w:eastAsia="Calibri"/>
          <w:bCs/>
          <w:lang w:eastAsia="en-US"/>
        </w:rPr>
        <w:t xml:space="preserve">Ключом</w:t>
      </w:r>
      <w:r>
        <w:rPr>
          <w:rFonts w:eastAsia="Calibri"/>
          <w:bCs/>
          <w:lang w:eastAsia="en-US"/>
        </w:rPr>
        <w:t xml:space="preserve"> УНЭП Клиента</w:t>
      </w:r>
      <w:r>
        <w:rPr>
          <w:rFonts w:eastAsia="Calibri"/>
        </w:rPr>
        <w:t xml:space="preserve"> </w:t>
      </w:r>
      <w:r>
        <w:rPr>
          <w:rFonts w:eastAsia="Calibri"/>
        </w:rPr>
        <w:t xml:space="preserve">Платформы ЦР </w:t>
      </w:r>
      <w:r>
        <w:rPr>
          <w:rFonts w:eastAsia="Calibri"/>
          <w:bCs/>
          <w:lang w:eastAsia="en-US"/>
        </w:rPr>
        <w:t xml:space="preserve">руководст</w:t>
      </w:r>
      <w:r>
        <w:rPr>
          <w:rFonts w:eastAsia="Calibri"/>
          <w:bCs/>
          <w:lang w:eastAsia="en-US"/>
        </w:rPr>
        <w:t xml:space="preserve">воваться требованиями Условий, </w:t>
      </w:r>
      <w:r>
        <w:rPr>
          <w:rFonts w:eastAsia="Calibri"/>
          <w:bCs/>
          <w:lang w:eastAsia="en-US"/>
        </w:rPr>
        <w:t xml:space="preserve">Регламента </w:t>
      </w:r>
      <w:r>
        <w:rPr>
          <w:rFonts w:eastAsia="Calibri"/>
          <w:bCs/>
          <w:lang w:eastAsia="en-US"/>
        </w:rPr>
        <w:t xml:space="preserve">ПУЦ и </w:t>
      </w:r>
      <w:r>
        <w:rPr>
          <w:rFonts w:eastAsia="Calibri"/>
          <w:bCs/>
          <w:lang w:eastAsia="en-US"/>
        </w:rPr>
        <w:t xml:space="preserve">Регламента УЦ РСХБ</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о</w:t>
      </w:r>
      <w:r>
        <w:rPr>
          <w:rFonts w:eastAsia="Calibri"/>
          <w:bCs/>
          <w:lang w:eastAsia="en-US"/>
        </w:rPr>
        <w:t xml:space="preserve">существлять своевременную актуализацию персональных данных и информацию о документах, удостоверяющих личность </w:t>
      </w:r>
      <w:r>
        <w:rPr>
          <w:rFonts w:eastAsia="Calibri"/>
          <w:bCs/>
          <w:lang w:eastAsia="en-US"/>
        </w:rPr>
        <w:t xml:space="preserve">Клиента</w:t>
      </w:r>
      <w:r>
        <w:rPr>
          <w:rFonts w:eastAsia="Calibri"/>
          <w:bCs/>
          <w:lang w:eastAsia="en-US"/>
        </w:rPr>
        <w:t xml:space="preserve"> на Портале Госуслуг</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подписывать </w:t>
      </w:r>
      <w:r>
        <w:rPr>
          <w:rFonts w:eastAsia="Calibri"/>
          <w:bCs/>
          <w:lang w:eastAsia="en-US"/>
        </w:rPr>
        <w:t xml:space="preserve">УНЭП Клиента </w:t>
      </w:r>
      <w:r>
        <w:rPr>
          <w:rFonts w:eastAsia="Calibri"/>
          <w:bCs/>
          <w:lang w:eastAsia="en-US"/>
        </w:rPr>
        <w:t xml:space="preserve">Платформы </w:t>
      </w:r>
      <w:r>
        <w:rPr>
          <w:rFonts w:eastAsia="Calibri"/>
          <w:bCs/>
          <w:lang w:eastAsia="en-US"/>
        </w:rPr>
        <w:t xml:space="preserve">ЦР </w:t>
      </w:r>
      <w:r>
        <w:rPr>
          <w:rFonts w:eastAsia="Calibri"/>
          <w:bCs/>
          <w:lang w:eastAsia="en-US"/>
        </w:rPr>
        <w:t xml:space="preserve">распоряжения</w:t>
      </w:r>
      <w:r>
        <w:rPr>
          <w:rFonts w:eastAsia="Calibri"/>
          <w:bCs/>
          <w:lang w:eastAsia="en-US"/>
        </w:rPr>
        <w:t xml:space="preserve">, являющиеся основанием для совершения операций по Счету ЦР на Платформе ЦР в соответствии с требованиями действующего законодательства Российской Федерации</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допускать внесения изменений в программное обеспечение </w:t>
      </w:r>
      <w:r>
        <w:rPr>
          <w:rFonts w:eastAsia="Calibri"/>
          <w:bCs/>
          <w:lang w:eastAsia="en-US"/>
        </w:rPr>
        <w:t xml:space="preserve">П</w:t>
      </w:r>
      <w:r>
        <w:rPr>
          <w:rFonts w:eastAsia="Calibri"/>
          <w:bCs/>
          <w:lang w:eastAsia="en-US"/>
        </w:rPr>
        <w:t xml:space="preserve">риложения клиента</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н</w:t>
      </w:r>
      <w:r>
        <w:rPr>
          <w:rFonts w:eastAsia="Calibri"/>
          <w:bCs/>
          <w:lang w:eastAsia="en-US"/>
        </w:rPr>
        <w:t xml:space="preserve">е осуществлять копирование </w:t>
      </w:r>
      <w:r>
        <w:rPr>
          <w:rFonts w:eastAsia="Calibri"/>
          <w:bCs/>
          <w:lang w:eastAsia="en-US"/>
        </w:rPr>
        <w:t xml:space="preserve">Ключей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 и </w:t>
      </w:r>
      <w:r>
        <w:rPr>
          <w:rFonts w:eastAsia="Calibri"/>
          <w:bCs/>
          <w:lang w:val="en-US" w:eastAsia="en-US"/>
        </w:rP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с</w:t>
      </w:r>
      <w:r>
        <w:rPr>
          <w:rFonts w:eastAsia="Calibri"/>
          <w:bCs/>
          <w:lang w:eastAsia="en-US"/>
        </w:rPr>
        <w:t xml:space="preserve">одержащ</w:t>
      </w:r>
      <w:r>
        <w:rPr>
          <w:rFonts w:eastAsia="Calibri"/>
          <w:bCs/>
          <w:lang w:eastAsia="en-US"/>
        </w:rPr>
        <w:t xml:space="preserve">их</w:t>
      </w:r>
      <w:r>
        <w:rPr>
          <w:rFonts w:eastAsia="Calibri"/>
          <w:bCs/>
          <w:lang w:eastAsia="en-US"/>
        </w:rPr>
        <w:t xml:space="preserve">ся в </w:t>
      </w:r>
      <w:r>
        <w:rPr>
          <w:rFonts w:eastAsia="Calibri"/>
          <w:bCs/>
          <w:lang w:eastAsia="en-US"/>
        </w:rPr>
        <w:t xml:space="preserve">П</w:t>
      </w:r>
      <w:r>
        <w:rPr>
          <w:rFonts w:eastAsia="Calibri"/>
          <w:bCs/>
          <w:lang w:eastAsia="en-US"/>
        </w:rPr>
        <w:t xml:space="preserve">риложении клиента, не разглашать содержимое ключевой информации, пароли, коды доступа к устройству, на котором установлено </w:t>
      </w:r>
      <w:r>
        <w:rPr>
          <w:rFonts w:eastAsia="Calibri"/>
          <w:bCs/>
          <w:lang w:eastAsia="en-US"/>
        </w:rPr>
        <w:t xml:space="preserve">П</w:t>
      </w:r>
      <w:r>
        <w:rPr>
          <w:rFonts w:eastAsia="Calibri"/>
          <w:bCs/>
          <w:lang w:eastAsia="en-US"/>
        </w:rPr>
        <w:t xml:space="preserve">риложение клиента</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обеспечивать конфиденциальность </w:t>
      </w:r>
      <w:r>
        <w:rPr>
          <w:rFonts w:eastAsia="Calibri"/>
          <w:bCs/>
          <w:lang w:eastAsia="en-US"/>
        </w:rPr>
        <w:t xml:space="preserve">Ключей</w:t>
      </w:r>
      <w:r>
        <w:rPr>
          <w:rFonts w:eastAsia="Calibri"/>
          <w:bCs/>
          <w:lang w:eastAsia="en-US"/>
        </w:rPr>
        <w:t xml:space="preserve">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w:t>
      </w:r>
      <w:r>
        <w:rPr>
          <w:rFonts w:eastAsia="Calibri"/>
          <w:bCs/>
          <w:lang w:eastAsia="en-US"/>
        </w:rPr>
        <w:t xml:space="preserve">ЦР,</w:t>
      </w:r>
      <w:r>
        <w:rPr>
          <w:rFonts w:eastAsia="Calibri"/>
          <w:bCs/>
          <w:lang w:eastAsia="en-US"/>
        </w:rPr>
        <w:t xml:space="preserve"> </w:t>
      </w:r>
      <w:r>
        <w:rPr>
          <w:rFonts w:eastAsia="Calibri"/>
          <w:bCs/>
          <w:lang w:val="en-US" w:eastAsia="en-US"/>
        </w:rPr>
        <w:br/>
        <w:t xml:space="preserve">TLS</w:t>
      </w:r>
      <w:r>
        <w:rPr>
          <w:rFonts w:eastAsia="Calibri"/>
          <w:bCs/>
          <w:lang w:eastAsia="en-US"/>
        </w:rPr>
        <w:t xml:space="preserve">-</w:t>
      </w:r>
      <w:r>
        <w:rPr>
          <w:rFonts w:eastAsia="Calibri"/>
          <w:bCs/>
          <w:lang w:eastAsia="en-US"/>
        </w:rPr>
        <w:t xml:space="preserve">ключей</w:t>
      </w:r>
      <w:r>
        <w:rPr>
          <w:rFonts w:eastAsia="Calibri"/>
          <w:bCs/>
          <w:lang w:eastAsia="en-US"/>
        </w:rPr>
        <w:t xml:space="preserve"> </w:t>
      </w:r>
      <w:r>
        <w:rPr>
          <w:rFonts w:eastAsia="Calibri"/>
          <w:bCs/>
          <w:lang w:eastAsia="en-US"/>
        </w:rPr>
        <w:t xml:space="preserve">и иных авторизационных данных</w:t>
      </w:r>
      <w:r>
        <w:rPr>
          <w:rFonts w:eastAsia="Calibri"/>
          <w:bCs/>
          <w:lang w:eastAsia="en-US"/>
        </w:rPr>
        <w:t xml:space="preserve">;</w:t>
      </w:r>
      <w:r>
        <w:rPr>
          <w:rFonts w:eastAsia="Calibri"/>
          <w:bCs/>
          <w:lang w:eastAsia="en-US"/>
        </w:rPr>
      </w:r>
      <w:r>
        <w:rPr>
          <w:rFonts w:eastAsia="Calibri"/>
          <w:bCs/>
          <w:lang w:eastAsia="en-US"/>
        </w:rPr>
      </w:r>
    </w:p>
    <w:p>
      <w:pPr>
        <w:pStyle w:val="1421"/>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 п</w:t>
      </w:r>
      <w:r>
        <w:rPr>
          <w:rFonts w:eastAsia="Calibri"/>
          <w:bCs/>
          <w:lang w:eastAsia="en-US"/>
        </w:rPr>
        <w:t xml:space="preserve">ри наличии оснований полагать, что конфиденциальность </w:t>
      </w:r>
      <w:r>
        <w:rPr>
          <w:rFonts w:eastAsia="Calibri"/>
          <w:bCs/>
          <w:lang w:eastAsia="en-US"/>
        </w:rPr>
        <w:t xml:space="preserve">К</w:t>
      </w:r>
      <w:r>
        <w:rPr>
          <w:rFonts w:eastAsia="Calibri"/>
          <w:bCs/>
          <w:lang w:eastAsia="en-US"/>
        </w:rPr>
        <w:t xml:space="preserve">люч</w:t>
      </w:r>
      <w:r>
        <w:rPr>
          <w:rFonts w:eastAsia="Calibri"/>
          <w:bCs/>
          <w:lang w:eastAsia="en-US"/>
        </w:rPr>
        <w:t xml:space="preserve">а</w:t>
      </w:r>
      <w:r>
        <w:rPr>
          <w:rFonts w:eastAsia="Calibri"/>
          <w:bCs/>
          <w:lang w:eastAsia="en-US"/>
        </w:rPr>
        <w:t xml:space="preserve">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/TLS-ключей нарушена, Клиент обязан не использовать соответствующи</w:t>
      </w:r>
      <w:r>
        <w:rPr>
          <w:rFonts w:eastAsia="Calibri"/>
          <w:bCs/>
          <w:lang w:eastAsia="en-US"/>
        </w:rPr>
        <w:t xml:space="preserve">й</w:t>
      </w:r>
      <w:r>
        <w:rPr>
          <w:rFonts w:eastAsia="Calibri"/>
          <w:bCs/>
          <w:lang w:eastAsia="en-US"/>
        </w:rPr>
        <w:t xml:space="preserve"> </w:t>
      </w:r>
      <w:r>
        <w:rPr>
          <w:rFonts w:eastAsia="Calibri"/>
          <w:bCs/>
          <w:lang w:eastAsia="en-US"/>
        </w:rPr>
        <w:t xml:space="preserve">К</w:t>
      </w:r>
      <w:r>
        <w:rPr>
          <w:rFonts w:eastAsia="Calibri"/>
          <w:bCs/>
          <w:lang w:eastAsia="en-US"/>
        </w:rPr>
        <w:t xml:space="preserve">люч УНЭП Клиента</w:t>
      </w:r>
      <w:r>
        <w:rPr>
          <w:rFonts w:eastAsia="Calibri"/>
          <w:bCs/>
          <w:lang w:eastAsia="en-US"/>
        </w:rPr>
        <w:t xml:space="preserve"> </w:t>
      </w:r>
      <w:r>
        <w:rPr>
          <w:rFonts w:eastAsia="Calibri"/>
          <w:bCs/>
          <w:lang w:eastAsia="en-US"/>
        </w:rPr>
        <w:t xml:space="preserve">Платформы ЦР </w:t>
      </w:r>
      <w:r>
        <w:rPr>
          <w:rFonts w:eastAsia="Calibri"/>
          <w:bCs/>
          <w:lang w:eastAsia="en-US"/>
        </w:rPr>
        <w:t xml:space="preserve">/TLS-ключ, уведомить об этом Банк и обеспечить аннулирование соответствующего СКП</w:t>
      </w:r>
      <w:r>
        <w:rPr>
          <w:rFonts w:eastAsia="Calibri"/>
          <w:bCs/>
          <w:lang w:eastAsia="en-US"/>
        </w:rPr>
        <w:t xml:space="preserve"> ЭП в соответствии с Условиями,</w:t>
      </w:r>
      <w:r>
        <w:rPr>
          <w:rFonts w:eastAsia="Calibri"/>
          <w:bCs/>
          <w:lang w:eastAsia="en-US"/>
        </w:rPr>
        <w:t xml:space="preserve"> Регламентом УЦ РСХБ</w:t>
      </w:r>
      <w:r>
        <w:rPr>
          <w:rFonts w:eastAsia="Calibri"/>
          <w:bCs/>
          <w:lang w:eastAsia="en-US"/>
        </w:rPr>
        <w:t xml:space="preserve"> и </w:t>
      </w:r>
      <w:r>
        <w:rPr>
          <w:rFonts w:eastAsia="Calibri"/>
          <w:bCs/>
          <w:lang w:eastAsia="en-US"/>
        </w:rPr>
        <w:t xml:space="preserve">Регламентом </w:t>
      </w:r>
      <w:r>
        <w:rPr>
          <w:rFonts w:eastAsia="Calibri"/>
          <w:bCs/>
          <w:lang w:eastAsia="en-US"/>
        </w:rPr>
        <w:t xml:space="preserve">ПУЦ;</w:t>
      </w:r>
      <w:r>
        <w:rPr>
          <w:rFonts w:eastAsia="Calibri"/>
          <w:bCs/>
          <w:lang w:eastAsia="en-US"/>
        </w:rPr>
      </w:r>
      <w:r>
        <w:rPr>
          <w:rFonts w:eastAsia="Calibri"/>
          <w:bCs/>
          <w:lang w:eastAsia="en-US"/>
        </w:rPr>
      </w:r>
    </w:p>
    <w:p>
      <w:pPr>
        <w:pStyle w:val="1421"/>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highlight w:val="none"/>
        </w:rPr>
      </w:pPr>
      <w:r>
        <w:rPr>
          <w:highlight w:val="none"/>
        </w:rPr>
      </w:r>
      <w:r>
        <w:rPr>
          <w:rFonts w:eastAsia="Calibri"/>
          <w:bCs/>
          <w:lang w:eastAsia="en-US"/>
        </w:rPr>
        <w:t xml:space="preserve">- обеспечить перевыпуск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появлении соответствующего информационного сообщения в Приложении клиента</w:t>
        <w:br/>
        <w:t xml:space="preserve">в соответствии с установленной Платформой ЦР периодичностью смены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а также замену</w:t>
      </w:r>
      <w:r>
        <w:rPr>
          <w:rFonts w:eastAsia="Calibri"/>
          <w:bCs/>
          <w:lang w:eastAsia="en-US"/>
        </w:rPr>
        <w:t xml:space="preserve">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включая </w:t>
      </w:r>
      <w:r>
        <w:rPr>
          <w:rFonts w:eastAsia="Calibri"/>
          <w:bCs/>
          <w:lang w:eastAsia="en-US"/>
        </w:rPr>
        <w:t xml:space="preserve">аннулирование</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сертификата</w:t>
      </w:r>
      <w:r>
        <w:rPr>
          <w:rFonts w:eastAsia="Calibri"/>
          <w:bCs/>
          <w:lang w:eastAsia="en-US"/>
        </w:rPr>
        <w:t xml:space="preserve">, при компрометации или подозрении на компрометацию </w:t>
      </w:r>
      <w:r>
        <w:rPr>
          <w:rFonts w:eastAsia="Calibri"/>
          <w:bCs/>
          <w:lang w:eastAsia="en-US"/>
        </w:rPr>
        <w:t xml:space="preserve">К</w:t>
      </w:r>
      <w:r>
        <w:rPr>
          <w:rFonts w:eastAsia="Calibri"/>
          <w:bCs/>
          <w:lang w:eastAsia="en-US"/>
        </w:rPr>
        <w:t xml:space="preserve">лючей </w:t>
      </w:r>
      <w:r>
        <w:rPr>
          <w:rFonts w:eastAsia="Calibri"/>
          <w:bCs/>
          <w:lang w:eastAsia="en-US"/>
        </w:rPr>
        <w:t xml:space="preserve">УН</w:t>
      </w:r>
      <w:r>
        <w:rPr>
          <w:rFonts w:eastAsia="Calibri"/>
          <w:bCs/>
          <w:lang w:eastAsia="en-US"/>
        </w:rPr>
        <w:t xml:space="preserve">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и (или) пароля/защитного кода для доступа к хранилищу </w:t>
      </w:r>
      <w:r>
        <w:rPr>
          <w:rFonts w:eastAsia="Calibri"/>
          <w:bCs/>
          <w:lang w:eastAsia="en-US"/>
        </w:rPr>
        <w:t xml:space="preserve">ключей ЭП</w:t>
      </w:r>
      <w:r>
        <w:rPr>
          <w:rFonts w:eastAsia="Calibri"/>
          <w:bCs/>
          <w:lang w:eastAsia="en-US"/>
        </w:rPr>
        <w:t xml:space="preserve"> Клиента </w:t>
      </w:r>
      <w:r>
        <w:rPr>
          <w:rFonts w:eastAsia="Calibri"/>
          <w:bCs/>
          <w:lang w:eastAsia="en-US"/>
        </w:rPr>
        <w:t xml:space="preserve">Платформы ЦР</w:t>
      </w:r>
      <w:r>
        <w:rPr>
          <w:rFonts w:eastAsia="Calibri"/>
          <w:bCs/>
          <w:lang w:eastAsia="en-US"/>
        </w:rPr>
        <w:t xml:space="preserve">/</w:t>
      </w:r>
      <w:r>
        <w:rPr>
          <w:rFonts w:eastAsia="Calibri"/>
          <w:bCs/>
          <w:lang w:val="en-US" w:eastAsia="en-US"/>
        </w:rPr>
        <w:t xml:space="preserve">TLS</w:t>
      </w:r>
      <w:r>
        <w:rPr>
          <w:rFonts w:eastAsia="Calibri"/>
          <w:bCs/>
          <w:lang w:eastAsia="en-US"/>
        </w:rPr>
        <w:t xml:space="preserve">-ключей</w:t>
      </w:r>
      <w:r>
        <w:rPr>
          <w:rFonts w:eastAsia="Calibri"/>
          <w:bCs/>
          <w:lang w:eastAsia="en-US"/>
        </w:rPr>
        <w:t xml:space="preserve">, при возникновении технических причин, а также в случаях необходимости обновления программного обеспечения, предназначенного для вычисления значения хэш-функции</w:t>
      </w:r>
      <w:r>
        <w:rPr>
          <w:rFonts w:eastAsia="Calibri"/>
          <w:bCs/>
          <w:vertAlign w:val="superscript"/>
          <w:lang w:eastAsia="en-US"/>
        </w:rPr>
        <w:footnoteReference w:id="25"/>
      </w:r>
      <w:r>
        <w:rPr>
          <w:rFonts w:eastAsia="Calibri"/>
          <w:bCs/>
          <w:lang w:eastAsia="en-US"/>
        </w:rPr>
        <w:t xml:space="preserve">, подтверждения авторства, целостности и обеспечения конфиденци</w:t>
      </w:r>
      <w:r>
        <w:rPr>
          <w:rFonts w:eastAsia="Calibri"/>
          <w:bCs/>
          <w:lang w:eastAsia="en-US"/>
        </w:rPr>
        <w:t xml:space="preserve">альности электронных документов</w:t>
      </w:r>
      <w:r>
        <w:rPr>
          <w:rFonts w:eastAsia="Calibri"/>
          <w:bCs/>
          <w:lang w:eastAsia="en-US"/>
        </w:rPr>
        <w:t xml:space="preserve">;</w:t>
      </w:r>
      <w:r>
        <w:rPr>
          <w:highlight w:val="none"/>
        </w:rPr>
      </w:r>
      <w:r>
        <w:rPr>
          <w:highlight w:val="none"/>
        </w:rPr>
      </w:r>
    </w:p>
    <w:p>
      <w:pPr>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highlight w:val="none"/>
        </w:rPr>
      </w:pPr>
      <w:r>
        <w:rPr>
          <w:highlight w:val="none"/>
        </w:rPr>
      </w:r>
      <w:r>
        <w:rPr>
          <w:rFonts w:eastAsia="Calibri"/>
          <w:bCs/>
          <w:lang w:eastAsia="en-US"/>
        </w:rPr>
        <w:t xml:space="preserve">- в</w:t>
      </w:r>
      <w:r>
        <w:rPr>
          <w:rFonts w:eastAsia="Calibri"/>
          <w:bCs/>
          <w:lang w:eastAsia="en-US"/>
        </w:rPr>
        <w:t xml:space="preserve"> случае изменения персональных данных Клиента, содержащихся в СКП ЭП</w:t>
      </w:r>
      <w:r>
        <w:rPr>
          <w:rFonts w:eastAsia="Calibri"/>
          <w:bCs/>
          <w:lang w:eastAsia="en-US"/>
        </w:rPr>
        <w:t xml:space="preserve"> Клиента Платформы ЦРи/или </w:t>
      </w:r>
      <w:r>
        <w:rPr>
          <w:color w:val="000000"/>
        </w:rPr>
        <w:t xml:space="preserve">TLS</w:t>
      </w:r>
      <w:r>
        <w:rPr>
          <w:rFonts w:eastAsia="Calibri"/>
          <w:bCs/>
          <w:lang w:eastAsia="en-US"/>
        </w:rPr>
        <w:t xml:space="preserve">-сертификате</w:t>
      </w:r>
      <w:r>
        <w:rPr>
          <w:rFonts w:eastAsia="Calibri"/>
          <w:bCs/>
          <w:lang w:eastAsia="en-US"/>
        </w:rPr>
        <w:t xml:space="preserve">, Клиенту необходимо аннулировать свой СКП ЭП </w:t>
      </w:r>
      <w:r>
        <w:rPr>
          <w:rFonts w:eastAsia="Calibri"/>
          <w:bCs/>
          <w:lang w:eastAsia="en-US"/>
        </w:rPr>
        <w:t xml:space="preserve">Клиента Платформы ЦР и </w:t>
      </w:r>
      <w:r>
        <w:rPr>
          <w:color w:val="000000"/>
        </w:rPr>
        <w:t xml:space="preserve">TLS</w:t>
      </w:r>
      <w:r>
        <w:rPr>
          <w:rFonts w:eastAsia="Calibri"/>
          <w:bCs/>
          <w:lang w:eastAsia="en-US"/>
        </w:rPr>
        <w:t xml:space="preserve">-сертификат </w:t>
      </w:r>
      <w:r>
        <w:rPr>
          <w:rFonts w:eastAsia="Calibri"/>
          <w:bCs/>
          <w:lang w:eastAsia="en-US"/>
        </w:rPr>
        <w:t xml:space="preserve">в соответствии с </w:t>
      </w:r>
      <w:r>
        <w:rPr>
          <w:rFonts w:eastAsia="Calibri"/>
          <w:bCs/>
          <w:lang w:eastAsia="en-US"/>
        </w:rPr>
        <w:t xml:space="preserve">настоящими </w:t>
      </w:r>
      <w:r>
        <w:rPr>
          <w:rFonts w:eastAsia="Calibri"/>
          <w:bCs/>
          <w:lang w:eastAsia="en-US"/>
        </w:rPr>
        <w:t xml:space="preserve">Условиями</w:t>
      </w:r>
      <w:r>
        <w:rPr>
          <w:rFonts w:eastAsia="Calibri"/>
          <w:bCs/>
          <w:lang w:eastAsia="en-US"/>
        </w:rPr>
        <w:t xml:space="preserve">, </w:t>
      </w:r>
      <w:r>
        <w:rPr>
          <w:rFonts w:eastAsia="Calibri"/>
          <w:bCs/>
          <w:lang w:eastAsia="en-US"/>
        </w:rPr>
        <w:t xml:space="preserve">Регламентом </w:t>
      </w:r>
      <w:r>
        <w:rPr>
          <w:rFonts w:eastAsia="Calibri"/>
          <w:bCs/>
          <w:lang w:eastAsia="en-US"/>
        </w:rPr>
        <w:t xml:space="preserve">ПУЦ</w:t>
      </w:r>
      <w:r>
        <w:rPr>
          <w:rFonts w:eastAsia="Calibri"/>
          <w:bCs/>
          <w:lang w:eastAsia="en-US"/>
        </w:rPr>
        <w:t xml:space="preserve"> и Регламентом УЦ РСХБ, затем актуализировать данные в Банке и/или ЕСИА, осуществить получение нового </w:t>
      </w:r>
      <w:r>
        <w:rPr>
          <w:color w:val="000000"/>
        </w:rPr>
        <w:t xml:space="preserve">TLS</w:t>
      </w:r>
      <w:r>
        <w:rPr>
          <w:rFonts w:eastAsia="Calibri"/>
          <w:bCs/>
          <w:lang w:eastAsia="en-US"/>
        </w:rPr>
        <w:t xml:space="preserve">-сертификата и </w:t>
      </w:r>
      <w:r>
        <w:rPr>
          <w:rFonts w:eastAsia="Calibri"/>
          <w:bCs/>
          <w:lang w:eastAsia="en-US"/>
        </w:rPr>
        <w:t xml:space="preserve">СКП ЭП</w:t>
      </w:r>
      <w:r>
        <w:rPr>
          <w:rFonts w:eastAsia="Calibri"/>
          <w:bCs/>
          <w:lang w:eastAsia="en-US"/>
        </w:rPr>
        <w:t xml:space="preserve"> Клиента Платформы ЦР</w:t>
      </w:r>
      <w:r>
        <w:rPr>
          <w:rFonts w:eastAsia="Calibri"/>
          <w:bCs/>
          <w:lang w:eastAsia="en-US"/>
        </w:rPr>
        <w:t xml:space="preserve"> с актуальными данными</w:t>
      </w:r>
      <w:r>
        <w:rPr>
          <w:rFonts w:eastAsia="Calibri"/>
          <w:bCs/>
          <w:lang w:eastAsia="en-US"/>
        </w:rPr>
        <w:t xml:space="preserve"> </w:t>
      </w:r>
      <w:r>
        <w:rPr>
          <w:rFonts w:eastAsia="Calibri"/>
          <w:bCs/>
          <w:lang w:eastAsia="en-US"/>
        </w:rPr>
        <w:t xml:space="preserve">в порядке, </w:t>
      </w:r>
      <w:r>
        <w:rPr>
          <w:rFonts w:eastAsia="Calibri"/>
          <w:bCs/>
          <w:lang w:eastAsia="en-US"/>
        </w:rPr>
        <w:t xml:space="preserve">указанном</w:t>
      </w:r>
      <w:r>
        <w:rPr>
          <w:rFonts w:eastAsia="Calibri"/>
          <w:bCs/>
          <w:lang w:eastAsia="en-US"/>
        </w:rPr>
        <w:t xml:space="preserve"> в Регламенте ПУЦ и Регламенте УЦ РСХБ</w:t>
      </w:r>
      <w:r>
        <w:rPr>
          <w:rFonts w:eastAsia="Calibri"/>
          <w:bCs/>
          <w:lang w:eastAsia="en-US"/>
        </w:rPr>
        <w:t xml:space="preserve">;</w:t>
      </w:r>
      <w:r>
        <w:rPr>
          <w:highlight w:val="none"/>
        </w:rPr>
      </w:r>
      <w:r>
        <w:rPr>
          <w:highlight w:val="none"/>
        </w:rPr>
      </w:r>
    </w:p>
    <w:p>
      <w:pPr>
        <w:pStyle w:val="1421"/>
        <w:ind w:firstLine="709"/>
        <w:jc w:val="both"/>
        <w:tabs>
          <w:tab w:val="left" w:pos="0" w:leader="none"/>
          <w:tab w:val="left" w:pos="851" w:leader="none"/>
          <w:tab w:val="left" w:pos="1560" w:leader="none"/>
          <w:tab w:val="left" w:pos="4253" w:leader="none"/>
        </w:tabs>
        <w:rPr>
          <w:rFonts w:eastAsia="Calibri"/>
          <w:lang w:eastAsia="en-US"/>
        </w:rPr>
      </w:pPr>
      <w:r>
        <w:rPr>
          <w:rFonts w:eastAsia="Calibri"/>
          <w:bCs/>
          <w:lang w:eastAsia="en-US"/>
        </w:rPr>
        <w:t xml:space="preserve">- в случае расторжения Договора счета ЦР аннулировать</w:t>
      </w:r>
      <w:r>
        <w:rPr>
          <w:rFonts w:eastAsia="Calibri"/>
          <w:bCs/>
          <w:lang w:eastAsia="en-US"/>
        </w:rPr>
        <w:t xml:space="preserve"> </w:t>
      </w:r>
      <w:r>
        <w:rPr>
          <w:rFonts w:eastAsia="Calibri"/>
          <w:bCs/>
          <w:lang w:eastAsia="en-US"/>
        </w:rPr>
        <w:t xml:space="preserve">СКП ЭП Клиента </w:t>
      </w:r>
      <w:r>
        <w:rPr>
          <w:rFonts w:eastAsia="Calibri"/>
          <w:bCs/>
          <w:lang w:eastAsia="en-US"/>
        </w:rPr>
        <w:t xml:space="preserve">Платформы ЦР </w:t>
      </w:r>
      <w:r>
        <w:rPr>
          <w:rFonts w:eastAsia="Calibri"/>
          <w:bCs/>
          <w:lang w:eastAsia="en-US"/>
        </w:rPr>
        <w:t xml:space="preserve">и </w:t>
      </w:r>
      <w:r>
        <w:rPr>
          <w:rFonts w:eastAsia="Calibri"/>
          <w:bCs/>
          <w:lang w:val="en-US" w:eastAsia="en-US"/>
        </w:rPr>
        <w:t xml:space="preserve">TLS</w:t>
      </w:r>
      <w:r>
        <w:rPr>
          <w:rFonts w:eastAsia="Calibri"/>
          <w:bCs/>
          <w:lang w:eastAsia="en-US"/>
        </w:rPr>
        <w:t xml:space="preserve">-</w:t>
      </w:r>
      <w:r>
        <w:rPr>
          <w:rFonts w:eastAsia="Calibri"/>
          <w:bCs/>
          <w:lang w:eastAsia="en-US"/>
        </w:rPr>
        <w:t xml:space="preserve">сертификат</w:t>
      </w:r>
      <w:r>
        <w:rPr>
          <w:rFonts w:eastAsia="Calibri"/>
          <w:bCs/>
          <w:lang w:eastAsia="en-US"/>
        </w:rPr>
        <w:t xml:space="preserve"> посредством Приложения клиента или путем обращения лично в любое подразделение Банка</w:t>
      </w:r>
      <w:r>
        <w:rPr>
          <w:rFonts w:eastAsia="Calibri"/>
          <w:bCs/>
          <w:lang w:eastAsia="en-US"/>
        </w:rPr>
        <w:t xml:space="preserve">;</w:t>
      </w:r>
      <w:r>
        <w:rPr>
          <w:rFonts w:eastAsia="Calibri"/>
          <w:lang w:eastAsia="en-US"/>
        </w:rPr>
      </w:r>
      <w:r>
        <w:rPr>
          <w:rFonts w:eastAsia="Calibri"/>
          <w:lang w:eastAsia="en-US"/>
        </w:rPr>
      </w:r>
    </w:p>
    <w:p>
      <w:pPr>
        <w:ind w:left="0" w:right="0" w:firstLine="709"/>
        <w:jc w:val="both"/>
        <w:spacing w:before="0" w:beforeAutospacing="0" w:after="0" w:afterAutospacing="0" w:line="240" w:lineRule="auto"/>
        <w:tabs>
          <w:tab w:val="left" w:pos="0" w:leader="none"/>
          <w:tab w:val="left" w:pos="851" w:leader="none"/>
          <w:tab w:val="left" w:pos="1560" w:leader="none"/>
          <w:tab w:val="left" w:pos="4253" w:leader="none"/>
        </w:tabs>
        <w:rPr>
          <w:rFonts w:eastAsia="Calibri"/>
          <w:highlight w:val="none"/>
          <w:lang w:eastAsia="en-US"/>
        </w:rPr>
      </w:pPr>
      <w:r>
        <w:rPr>
          <w:highlight w:val="none"/>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предоставлять и обновлять контактные данные представителей Клиента, уполномоченных Клиентом подтверждать операции с ЦР Клиента в случае выявления Банком признаков </w:t>
      </w:r>
      <w:r>
        <w:rPr>
          <w:rFonts w:eastAsia="Calibri"/>
          <w:sz w:val="24"/>
          <w:szCs w:val="24"/>
          <w:lang w:eastAsia="en-US"/>
        </w:rPr>
        <w:t xml:space="preserve">ПДСБДСК</w:t>
      </w:r>
      <w:r>
        <w:rPr>
          <w:rFonts w:eastAsia="Calibri"/>
          <w:sz w:val="24"/>
          <w:szCs w:val="24"/>
          <w:lang w:eastAsia="en-US"/>
        </w:rPr>
        <w:t xml:space="preserve">;</w:t>
      </w:r>
      <w:r>
        <w:rPr>
          <w:rFonts w:eastAsia="Calibri"/>
          <w:highlight w:val="none"/>
          <w:lang w:eastAsia="en-US"/>
        </w:rPr>
      </w:r>
      <w:r>
        <w:rPr>
          <w:rFonts w:eastAsia="Calibri"/>
          <w:highlight w:val="none"/>
          <w:lang w:eastAsia="en-US"/>
        </w:rPr>
      </w:r>
    </w:p>
    <w:p>
      <w:pPr>
        <w:pStyle w:val="1482"/>
        <w:ind w:left="0" w:right="0" w:firstLine="709"/>
        <w:jc w:val="both"/>
        <w:spacing w:before="0" w:beforeAutospacing="0" w:after="0" w:afterAutospacing="0" w:line="240" w:lineRule="auto"/>
        <w:tabs>
          <w:tab w:val="left" w:pos="0" w:leader="none"/>
          <w:tab w:val="left" w:pos="709" w:leader="none"/>
        </w:tabs>
        <w:rPr>
          <w:rFonts w:ascii="Times New Roman" w:hAnsi="Times New Roman" w:eastAsia="Times New Roman" w:cs="Times New Roman"/>
          <w:sz w:val="24"/>
          <w:szCs w:val="24"/>
          <w:highlight w:val="none"/>
          <w:lang w:eastAsia="ru-RU"/>
        </w:rPr>
      </w:pP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своевременно предоставлять в Банк и обновлять информацию о номере(ах) телефона(ов) для осуществления звонков в целях информирования Клиента по основаниям, указанным в пункте 6.9 настоящих Услови</w:t>
      </w:r>
      <w:r>
        <w:rPr>
          <w:rFonts w:ascii="Times New Roman" w:hAnsi="Times New Roman" w:eastAsia="Times New Roman" w:cs="Times New Roman"/>
          <w:bCs/>
          <w:sz w:val="24"/>
          <w:szCs w:val="24"/>
          <w:lang w:eastAsia="ru-RU"/>
        </w:rPr>
        <w:t xml:space="preserve">й;</w:t>
      </w: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lang w:eastAsia="ru-RU"/>
        </w:rPr>
      </w:r>
    </w:p>
    <w:p>
      <w:pPr>
        <w:pStyle w:val="1482"/>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lang w:eastAsia="ru-RU"/>
        </w:rPr>
        <w:t xml:space="preserve">- </w:t>
      </w:r>
      <w:r>
        <w:rPr>
          <w:rFonts w:ascii="Times New Roman" w:hAnsi="Times New Roman" w:eastAsia="Times New Roman" w:cs="Times New Roman"/>
          <w:sz w:val="24"/>
          <w:szCs w:val="24"/>
          <w:highlight w:val="none"/>
          <w:lang w:eastAsia="ru-RU"/>
        </w:rPr>
        <w:t xml:space="preserve">не позднее трех рабочих дней, </w:t>
      </w:r>
      <w:r>
        <w:rPr>
          <w:rFonts w:ascii="Times New Roman" w:hAnsi="Times New Roman" w:eastAsia="Times New Roman" w:cs="Times New Roman"/>
          <w:color w:val="000000"/>
          <w:sz w:val="24"/>
          <w:szCs w:val="24"/>
        </w:rPr>
        <w:t xml:space="preserve">следующих за днем</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rPr>
        <w:t xml:space="preserve">изменения</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сведений, </w:t>
      </w:r>
      <w:r>
        <w:rPr>
          <w:rFonts w:ascii="Times New Roman" w:hAnsi="Times New Roman" w:eastAsia="Times New Roman" w:cs="Times New Roman"/>
          <w:color w:val="000000"/>
          <w:sz w:val="24"/>
        </w:rPr>
        <w:t xml:space="preserve">предоставлять в Банк обновленные идентификационные </w:t>
      </w:r>
      <w:r>
        <w:rPr>
          <w:rFonts w:ascii="Times New Roman" w:hAnsi="Times New Roman" w:eastAsia="Times New Roman" w:cs="Times New Roman"/>
          <w:color w:val="000000"/>
          <w:sz w:val="24"/>
        </w:rPr>
        <w:t xml:space="preserve">сведения </w:t>
      </w:r>
      <w:r>
        <w:rPr>
          <w:rFonts w:ascii="Times New Roman" w:hAnsi="Times New Roman" w:eastAsia="Times New Roman" w:cs="Times New Roman"/>
          <w:color w:val="000000"/>
          <w:sz w:val="24"/>
        </w:rPr>
        <w:t xml:space="preserve">Клиента, включая контактную информацию (номера телефонов, e-mail и иные сведения), его представителей</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sz w:val="24"/>
        </w:rPr>
        <w:t xml:space="preserve">включая сведения о продлении/прекращении полномочий</w:t>
      </w:r>
      <w:r>
        <w:rPr>
          <w:rFonts w:ascii="Times New Roman" w:hAnsi="Times New Roman" w:eastAsia="Times New Roman" w:cs="Times New Roman"/>
          <w:color w:val="000000"/>
          <w:sz w:val="24"/>
        </w:rPr>
        <w:t xml:space="preserve">)</w:t>
      </w:r>
      <w:r>
        <w:rPr>
          <w:rFonts w:ascii="Times New Roman" w:hAnsi="Times New Roman" w:eastAsia="Times New Roman" w:cs="Times New Roman"/>
          <w:color w:val="000000"/>
          <w:sz w:val="24"/>
        </w:rPr>
        <w:t xml:space="preserve">, выгодоприобретателей, бенефициарных владельцев;</w:t>
      </w:r>
      <w:r/>
      <w:r>
        <w:rPr>
          <w:rFonts w:ascii="Times New Roman" w:hAnsi="Times New Roman" w:cs="Times New Roman"/>
          <w:sz w:val="24"/>
          <w:szCs w:val="24"/>
          <w:highlight w:val="none"/>
        </w:rPr>
      </w:r>
    </w:p>
    <w:p>
      <w:pPr>
        <w:pStyle w:val="1482"/>
        <w:ind w:left="0" w:right="0" w:firstLine="709"/>
        <w:jc w:val="both"/>
        <w:spacing w:before="0" w:beforeAutospacing="0" w:after="0" w:afterAutospacing="0" w:line="240" w:lineRule="auto"/>
        <w:tabs>
          <w:tab w:val="left" w:pos="0" w:leader="none"/>
          <w:tab w:val="left" w:pos="709" w:leader="none"/>
        </w:tabs>
        <w:rPr>
          <w:rFonts w:ascii="Times New Roman" w:hAnsi="Times New Roman" w:eastAsia="Times New Roman" w:cs="Times New Roman"/>
          <w:color w:val="000000"/>
          <w:sz w:val="24"/>
          <w:szCs w:val="24"/>
        </w:rPr>
      </w:pPr>
      <w:r>
        <w:rPr>
          <w:rFonts w:ascii="Times New Roman" w:hAnsi="Times New Roman" w:eastAsia="Times New Roman" w:cs="Times New Roman"/>
          <w:bCs/>
          <w:sz w:val="24"/>
          <w:szCs w:val="24"/>
          <w:highlight w:val="none"/>
          <w:lang w:eastAsia="ru-RU"/>
        </w:rPr>
      </w:r>
      <w:r>
        <w:rPr>
          <w:rFonts w:ascii="Times New Roman" w:hAnsi="Times New Roman" w:eastAsia="Times New Roman" w:cs="Times New Roman"/>
          <w:color w:val="000000"/>
          <w:sz w:val="24"/>
        </w:rPr>
        <w:t xml:space="preserve">- предоставлять в Банк России, Банк по их запросам информацию и документы, необходимые для реализации Банком России, Банком</w:t>
      </w:r>
      <w:r>
        <w:rPr>
          <w:rFonts w:ascii="Times New Roman" w:hAnsi="Times New Roman" w:eastAsia="Times New Roman" w:cs="Times New Roman"/>
          <w:color w:val="000000"/>
          <w:sz w:val="24"/>
        </w:rPr>
        <w:t xml:space="preserve"> прав и обязанностей, установленных Федеральным законом № 115-ФЗ</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szCs w:val="24"/>
        </w:rPr>
      </w:r>
      <w:r>
        <w:rPr>
          <w:rFonts w:ascii="Times New Roman" w:hAnsi="Times New Roman" w:eastAsia="Times New Roman" w:cs="Times New Roman"/>
          <w:color w:val="000000"/>
          <w:sz w:val="24"/>
          <w:szCs w:val="24"/>
        </w:rPr>
      </w:r>
    </w:p>
    <w:p>
      <w:pPr>
        <w:pStyle w:val="1262"/>
        <w:ind w:left="0" w:firstLine="708"/>
        <w:jc w:val="both"/>
        <w:rPr>
          <w:sz w:val="24"/>
          <w:szCs w:val="24"/>
          <w:highlight w:val="none"/>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color w:val="000000"/>
          <w:sz w:val="24"/>
          <w:highlight w:val="none"/>
        </w:rPr>
        <w:t xml:space="preserve">- обеспечить единовременную </w:t>
      </w:r>
      <w:r>
        <w:rPr>
          <w:rFonts w:ascii="Times New Roman" w:hAnsi="Times New Roman" w:eastAsia="Times New Roman" w:cs="Times New Roman"/>
          <w:color w:val="000000"/>
          <w:sz w:val="24"/>
          <w:szCs w:val="24"/>
          <w:highlight w:val="white"/>
        </w:rPr>
        <w:t xml:space="preserve">передачу во все кредитные организации, через которые Клиент осуществляет доступ к Платформе ЦР, обновленны</w:t>
      </w:r>
      <w:r>
        <w:rPr>
          <w:rFonts w:ascii="Times New Roman" w:hAnsi="Times New Roman" w:eastAsia="Times New Roman" w:cs="Times New Roman"/>
          <w:color w:val="000000"/>
          <w:sz w:val="24"/>
          <w:szCs w:val="24"/>
          <w:highlight w:val="white"/>
        </w:rPr>
        <w:t xml:space="preserve">х</w:t>
      </w:r>
      <w:r>
        <w:rPr>
          <w:rFonts w:ascii="Times New Roman" w:hAnsi="Times New Roman" w:eastAsia="Times New Roman" w:cs="Times New Roman"/>
          <w:color w:val="000000"/>
          <w:sz w:val="24"/>
          <w:szCs w:val="24"/>
          <w:highlight w:val="white"/>
        </w:rPr>
        <w:t xml:space="preserve"> идентификационны</w:t>
      </w:r>
      <w:r>
        <w:rPr>
          <w:rFonts w:ascii="Times New Roman" w:hAnsi="Times New Roman" w:eastAsia="Times New Roman" w:cs="Times New Roman"/>
          <w:color w:val="000000"/>
          <w:sz w:val="24"/>
          <w:szCs w:val="24"/>
          <w:highlight w:val="white"/>
        </w:rPr>
        <w:t xml:space="preserve">х</w:t>
      </w:r>
      <w:r>
        <w:rPr>
          <w:rFonts w:ascii="Times New Roman" w:hAnsi="Times New Roman" w:eastAsia="Times New Roman" w:cs="Times New Roman"/>
          <w:color w:val="000000"/>
          <w:sz w:val="24"/>
          <w:szCs w:val="24"/>
          <w:highlight w:val="white"/>
        </w:rPr>
        <w:t xml:space="preserve"> сведени</w:t>
      </w:r>
      <w:r>
        <w:rPr>
          <w:rFonts w:ascii="Times New Roman" w:hAnsi="Times New Roman" w:eastAsia="Times New Roman" w:cs="Times New Roman"/>
          <w:color w:val="000000"/>
          <w:sz w:val="24"/>
          <w:szCs w:val="24"/>
          <w:highlight w:val="white"/>
        </w:rPr>
        <w:t xml:space="preserve">й</w:t>
      </w:r>
      <w:r>
        <w:rPr>
          <w:rFonts w:ascii="Times New Roman" w:hAnsi="Times New Roman" w:eastAsia="Times New Roman" w:cs="Times New Roman"/>
          <w:color w:val="000000"/>
          <w:sz w:val="24"/>
          <w:szCs w:val="24"/>
          <w:highlight w:val="white"/>
        </w:rPr>
        <w:t xml:space="preserve"> Клиента, включая контактную информацию (номера телефонов, e-mail и иные сведения</w:t>
      </w:r>
      <w:r>
        <w:rPr>
          <w:rFonts w:ascii="Times New Roman" w:hAnsi="Times New Roman" w:eastAsia="Times New Roman" w:cs="Times New Roman"/>
          <w:color w:val="000000"/>
          <w:sz w:val="24"/>
          <w:szCs w:val="24"/>
          <w:highlight w:val="white"/>
        </w:rPr>
        <w:t xml:space="preserve">), его представителей, включая сведения о продлении/прекращении полномочий, выгодоприобретателей, бенефициарных владельцев</w:t>
      </w:r>
      <w:r>
        <w:rPr>
          <w:rFonts w:ascii="Times New Roman" w:hAnsi="Times New Roman" w:eastAsia="Times New Roman" w:cs="Times New Roman"/>
          <w:color w:val="000000"/>
          <w:sz w:val="24"/>
          <w:szCs w:val="24"/>
          <w:highlight w:val="white"/>
        </w:rPr>
        <w:t xml:space="preserve">;</w:t>
      </w:r>
      <w:r>
        <w:rPr>
          <w:sz w:val="24"/>
          <w:szCs w:val="24"/>
          <w:highlight w:val="none"/>
          <w14:ligatures w14:val="none"/>
        </w:rPr>
      </w:r>
      <w:r>
        <w:rPr>
          <w:sz w:val="24"/>
          <w:szCs w:val="24"/>
          <w:highlight w:val="none"/>
          <w14:ligatures w14:val="none"/>
        </w:rPr>
      </w:r>
    </w:p>
    <w:p>
      <w:pPr>
        <w:pStyle w:val="1482"/>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color w:val="000000"/>
          <w:sz w:val="24"/>
          <w:szCs w:val="24"/>
          <w:highlight w:val="white"/>
        </w:rPr>
        <w:t xml:space="preserve">- </w:t>
      </w:r>
      <w:r>
        <w:rPr>
          <w:rFonts w:ascii="Times New Roman" w:hAnsi="Times New Roman" w:eastAsia="Times New Roman" w:cs="Times New Roman"/>
          <w:color w:val="000000"/>
          <w:sz w:val="24"/>
          <w:szCs w:val="24"/>
          <w:highlight w:val="white"/>
        </w:rPr>
        <w:t xml:space="preserve">обеспечить незамедлительную актуализацию сведений в ЕГРЮЛ/ЕГРИП при наличии изменений в регистрационных данных.</w:t>
      </w:r>
      <w:r/>
      <w:r>
        <w:rPr>
          <w:highlight w:val="none"/>
          <w14:ligatures w14:val="none"/>
        </w:rPr>
      </w:r>
      <w:r>
        <w:rPr>
          <w:rFonts w:ascii="Times New Roman" w:hAnsi="Times New Roman" w:eastAsia="Times New Roman" w:cs="Times New Roman"/>
          <w:bCs/>
          <w:sz w:val="24"/>
          <w:szCs w:val="24"/>
          <w:highlight w:val="none"/>
          <w:lang w:eastAsia="ru-RU"/>
        </w:rPr>
      </w:r>
      <w:r>
        <w:rPr>
          <w:rFonts w:ascii="Times New Roman" w:hAnsi="Times New Roman" w:eastAsia="Times New Roman" w:cs="Times New Roman"/>
          <w:bCs/>
          <w:sz w:val="24"/>
          <w:szCs w:val="24"/>
          <w:highlight w:val="none"/>
          <w:lang w:eastAsia="ru-RU"/>
        </w:rPr>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highlight w:val="none"/>
        </w:rPr>
      </w:r>
      <w:r>
        <w:rPr>
          <w:rFonts w:ascii="Times New Roman" w:hAnsi="Times New Roman" w:cs="Times New Roman"/>
          <w:bCs/>
          <w:sz w:val="24"/>
          <w:szCs w:val="24"/>
          <w:highlight w:val="none"/>
        </w:rPr>
      </w:r>
      <w:r>
        <w:rPr>
          <w:rFonts w:ascii="Times New Roman" w:hAnsi="Times New Roman" w:cs="Times New Roman"/>
          <w:bCs/>
          <w:sz w:val="24"/>
          <w:szCs w:val="24"/>
          <w:highlight w:val="none"/>
        </w:rPr>
      </w:r>
      <w:r>
        <w:rPr>
          <w:rFonts w:ascii="Times New Roman" w:hAnsi="Times New Roman" w:cs="Times New Roman"/>
          <w:sz w:val="24"/>
          <w:szCs w:val="24"/>
        </w:rPr>
      </w:r>
      <w:r>
        <w:rPr>
          <w:rFonts w:ascii="Times New Roman" w:hAnsi="Times New Roman" w:cs="Times New Roman"/>
          <w:sz w:val="24"/>
          <w:szCs w:val="24"/>
          <w:highlight w:val="none"/>
        </w:rPr>
      </w:r>
    </w:p>
    <w:p>
      <w:pPr>
        <w:pStyle w:val="1262"/>
        <w:ind w:left="0" w:firstLine="709"/>
        <w:jc w:val="both"/>
        <w:rPr>
          <w:rFonts w:ascii="Times New Roman" w:hAnsi="Times New Roman" w:cs="Times New Roman"/>
          <w:sz w:val="24"/>
          <w:szCs w:val="24"/>
          <w:highlight w:val="none"/>
          <w14:ligatures w14:val="none"/>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sz w:val="24"/>
          <w:szCs w:val="24"/>
          <w:highlight w:val="none"/>
        </w:rPr>
        <w:t xml:space="preserve">7.4. Клиент</w:t>
      </w:r>
      <w:r>
        <w:rPr>
          <w:rFonts w:ascii="Times New Roman" w:hAnsi="Times New Roman" w:eastAsia="Times New Roman" w:cs="Times New Roman"/>
          <w:sz w:val="24"/>
          <w:szCs w:val="24"/>
        </w:rPr>
        <w:t xml:space="preserve"> вправе:</w:t>
      </w:r>
      <w:r/>
      <w:r>
        <w:rPr>
          <w:rFonts w:ascii="Times New Roman" w:hAnsi="Times New Roman" w:cs="Times New Roman"/>
          <w:sz w:val="24"/>
          <w:szCs w:val="24"/>
          <w:highlight w:val="none"/>
          <w14:ligatures w14:val="none"/>
        </w:rPr>
      </w:r>
    </w:p>
    <w:p>
      <w:pPr>
        <w:pStyle w:val="1482"/>
        <w:ind w:left="0" w:right="0" w:firstLine="709"/>
        <w:jc w:val="both"/>
        <w:spacing w:before="0" w:beforeAutospacing="0" w:after="0" w:afterAutospacing="0" w:line="240" w:lineRule="auto"/>
        <w:tabs>
          <w:tab w:val="left" w:pos="0" w:leader="none"/>
          <w:tab w:val="left" w:pos="709" w:leader="none"/>
        </w:tabs>
        <w:rPr>
          <w:rFonts w:ascii="Times New Roman" w:hAnsi="Times New Roman" w:cs="Times New Roman"/>
          <w:sz w:val="24"/>
          <w:szCs w:val="24"/>
          <w:highlight w:val="none"/>
        </w:rPr>
      </w:pPr>
      <w:r>
        <w:rPr>
          <w:rFonts w:ascii="Times New Roman" w:hAnsi="Times New Roman" w:eastAsia="Times New Roman" w:cs="Times New Roman"/>
          <w:color w:val="000000"/>
          <w:sz w:val="24"/>
        </w:rPr>
        <w:t xml:space="preserve">- в случае получения, в том числе через Банк, информации о принятом Банком России</w:t>
      </w:r>
      <w:r>
        <w:rPr>
          <w:rFonts w:ascii="Times New Roman" w:hAnsi="Times New Roman" w:eastAsia="Times New Roman" w:cs="Times New Roman"/>
          <w:color w:val="000000"/>
          <w:sz w:val="24"/>
        </w:rPr>
        <w:t xml:space="preserve"> решении об отказе в совершении операции с ЦР, предусмотренном </w:t>
      </w:r>
      <w:hyperlink w:history="1">
        <w:r>
          <w:rPr>
            <w:rStyle w:val="1456"/>
            <w:rFonts w:ascii="Times New Roman" w:hAnsi="Times New Roman" w:eastAsia="Times New Roman" w:cs="Times New Roman"/>
            <w:color w:val="auto"/>
            <w:sz w:val="24"/>
            <w:u w:val="none"/>
          </w:rPr>
          <w:t xml:space="preserve">подпунктом 1 пункта 3 статьи 7.10</w:t>
        </w:r>
      </w:hyperlink>
      <w:r>
        <w:rPr>
          <w:rFonts w:ascii="Times New Roman" w:hAnsi="Times New Roman" w:eastAsia="Times New Roman" w:cs="Times New Roman"/>
          <w:color w:val="auto"/>
          <w:sz w:val="24"/>
        </w:rPr>
        <w:t xml:space="preserve"> </w:t>
      </w:r>
      <w:r>
        <w:rPr>
          <w:rFonts w:ascii="Times New Roman" w:hAnsi="Times New Roman" w:eastAsia="Times New Roman" w:cs="Times New Roman"/>
          <w:color w:val="000000"/>
          <w:sz w:val="24"/>
        </w:rPr>
        <w:t xml:space="preserve">Федерального закона № 115-ФЗ, с учетом полученной от Банка России информации о причинах принятия соответствующего решения, представить в Банк России за</w:t>
      </w:r>
      <w:r>
        <w:rPr>
          <w:rFonts w:ascii="Times New Roman" w:hAnsi="Times New Roman" w:eastAsia="Times New Roman" w:cs="Times New Roman"/>
          <w:color w:val="000000"/>
          <w:sz w:val="24"/>
        </w:rPr>
        <w:t xml:space="preserve">явление об отсутствии оснований для принятия соответствующего решения с прилагаемыми к нему документами по установленному перечню, а также при необходимости иными документами и (или) сведениями.</w:t>
      </w:r>
      <w:r/>
      <w:r>
        <w:rPr>
          <w:rFonts w:ascii="Times New Roman" w:hAnsi="Times New Roman" w:cs="Times New Roman"/>
          <w:highlight w:val="none"/>
        </w:rPr>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421"/>
        <w:numPr>
          <w:ilvl w:val="0"/>
          <w:numId w:val="41"/>
        </w:numPr>
        <w:ind w:left="0" w:firstLine="0"/>
        <w:jc w:val="center"/>
        <w:spacing w:before="120" w:after="120"/>
        <w:shd w:val="clear" w:color="auto" w:fill="ffffff"/>
        <w:tabs>
          <w:tab w:val="left" w:pos="284" w:leader="none"/>
        </w:tabs>
        <w:rPr>
          <w:b/>
        </w:rPr>
      </w:pPr>
      <w:r>
        <w:rPr>
          <w:b/>
        </w:rPr>
        <w:t xml:space="preserve">Запросы и претензии</w:t>
      </w:r>
      <w:r>
        <w:rPr>
          <w:b/>
        </w:rPr>
      </w:r>
      <w:r>
        <w:rPr>
          <w:b/>
        </w:rPr>
      </w:r>
    </w:p>
    <w:p>
      <w:pPr>
        <w:pStyle w:val="1421"/>
        <w:numPr>
          <w:ilvl w:val="1"/>
          <w:numId w:val="41"/>
        </w:numPr>
        <w:ind w:left="0" w:firstLine="709"/>
        <w:jc w:val="both"/>
        <w:tabs>
          <w:tab w:val="left" w:pos="1134" w:leader="none"/>
          <w:tab w:val="left" w:pos="1560" w:leader="none"/>
        </w:tabs>
      </w:pPr>
      <w:r>
        <w:t xml:space="preserve">Клиент имеет возможность при ведении Банком России Счета ЦР Клиента направить в Банк России запросы и претензии, связанные с обслуживанием по Договору счета ЦР, в том числе </w:t>
      </w:r>
      <w:r>
        <w:t xml:space="preserve">об</w:t>
      </w:r>
      <w:r>
        <w:t xml:space="preserve"> использовани</w:t>
      </w:r>
      <w:r>
        <w:t xml:space="preserve">и</w:t>
      </w:r>
      <w:r>
        <w:t xml:space="preserve"> Клиентом открытого Счета ЦР, предоставлени</w:t>
      </w:r>
      <w:r>
        <w:t xml:space="preserve">и</w:t>
      </w:r>
      <w:r>
        <w:t xml:space="preserve"> </w:t>
      </w:r>
      <w:r>
        <w:t xml:space="preserve">информации о Счете ЦР, а также о совершенных операциях с ЦР, посредством использования каналов обслуживания клиентов, информация о которых размещается на официальном сайте Банка России.</w:t>
      </w:r>
      <w:r/>
    </w:p>
    <w:p>
      <w:pPr>
        <w:pStyle w:val="1421"/>
        <w:numPr>
          <w:ilvl w:val="1"/>
          <w:numId w:val="41"/>
        </w:numPr>
        <w:ind w:left="0" w:firstLine="709"/>
        <w:jc w:val="both"/>
        <w:shd w:val="clear" w:color="auto" w:fill="ffffff"/>
        <w:tabs>
          <w:tab w:val="left" w:pos="1134" w:leader="none"/>
        </w:tabs>
      </w:pPr>
      <w:r>
        <w:t xml:space="preserve">Клиент</w:t>
      </w:r>
      <w:r>
        <w:t xml:space="preserve"> вправе направ</w:t>
      </w:r>
      <w:r>
        <w:t xml:space="preserve">ить</w:t>
      </w:r>
      <w:r>
        <w:t xml:space="preserve"> </w:t>
      </w:r>
      <w:r>
        <w:t xml:space="preserve">в Банк</w:t>
      </w:r>
      <w:r>
        <w:t xml:space="preserve"> </w:t>
      </w:r>
      <w:r>
        <w:t xml:space="preserve">посредством различных официальных каналов связи </w:t>
      </w:r>
      <w:r>
        <w:t xml:space="preserve">запросы и претензии, </w:t>
      </w:r>
      <w:r>
        <w:t xml:space="preserve">в том числе путем представления в Подразделение Банка на бумажном носителе, </w:t>
      </w:r>
      <w:r>
        <w:t xml:space="preserve">связанные с</w:t>
      </w:r>
      <w:r>
        <w:t xml:space="preserve"> </w:t>
      </w:r>
      <w:r>
        <w:t xml:space="preserve">использованием </w:t>
      </w:r>
      <w:r>
        <w:t xml:space="preserve">С</w:t>
      </w:r>
      <w:r>
        <w:t xml:space="preserve">чета </w:t>
      </w:r>
      <w:r>
        <w:t xml:space="preserve">ЦР,</w:t>
      </w:r>
      <w:r>
        <w:t xml:space="preserve"> по операциям, совершенным через Приложение клиента, </w:t>
      </w:r>
      <w:r>
        <w:t xml:space="preserve">с</w:t>
      </w:r>
      <w:r>
        <w:t xml:space="preserve"> предоставлением информации о </w:t>
      </w:r>
      <w:r>
        <w:t xml:space="preserve">С</w:t>
      </w:r>
      <w:r>
        <w:t xml:space="preserve">чете </w:t>
      </w:r>
      <w:r>
        <w:t xml:space="preserve">ЦР</w:t>
      </w:r>
      <w:r>
        <w:t xml:space="preserve">, о совершенных операциях </w:t>
      </w:r>
      <w:r>
        <w:t xml:space="preserve">по Счету ЦР, </w:t>
      </w:r>
      <w:r>
        <w:t xml:space="preserve">которые</w:t>
      </w:r>
      <w:r>
        <w:t xml:space="preserve"> Банк</w:t>
      </w:r>
      <w:r>
        <w:t xml:space="preserve"> рассматривает самостоятельно или направляет на рассмотрение в Банк России</w:t>
      </w:r>
      <w:r>
        <w:t xml:space="preserve">, </w:t>
      </w:r>
      <w:r>
        <w:rPr>
          <w:sz w:val="24"/>
          <w:szCs w:val="24"/>
        </w:rPr>
        <w:t xml:space="preserve">при этом запросы в Банк России на бумажном носителе составляются по форме, установленной в </w:t>
      </w:r>
      <w:r>
        <w:rPr>
          <w:rFonts w:ascii="Times New Roman" w:hAnsi="Times New Roman"/>
          <w:sz w:val="24"/>
          <w:szCs w:val="24"/>
        </w:rPr>
        <w:t xml:space="preserve">Сборнике </w:t>
      </w:r>
      <w:r>
        <w:rPr>
          <w:rFonts w:ascii="Times New Roman" w:hAnsi="Times New Roman"/>
          <w:sz w:val="24"/>
          <w:szCs w:val="24"/>
        </w:rPr>
        <w:t xml:space="preserve">типовых форм </w:t>
      </w:r>
      <w:r>
        <w:rPr>
          <w:rFonts w:ascii="Times New Roman" w:hAnsi="Times New Roman"/>
          <w:sz w:val="24"/>
          <w:szCs w:val="24"/>
        </w:rPr>
        <w:t xml:space="preserve">документов, применяемых в рамках условий договор</w:t>
      </w:r>
      <w:r>
        <w:rPr>
          <w:rFonts w:ascii="Times New Roman" w:hAnsi="Times New Roman"/>
          <w:sz w:val="24"/>
          <w:szCs w:val="24"/>
        </w:rPr>
        <w:t xml:space="preserve">ов</w:t>
      </w:r>
      <w:r>
        <w:rPr>
          <w:rFonts w:ascii="Times New Roman" w:hAnsi="Times New Roman"/>
          <w:sz w:val="24"/>
          <w:szCs w:val="24"/>
        </w:rPr>
        <w:t xml:space="preserve"> счета цифрового рубля</w:t>
      </w:r>
      <w:r>
        <w:rPr>
          <w:rFonts w:ascii="Times New Roman" w:hAnsi="Times New Roman"/>
          <w:sz w:val="24"/>
          <w:szCs w:val="24"/>
        </w:rPr>
        <w:t xml:space="preserve"> </w:t>
      </w:r>
      <w:r>
        <w:rPr>
          <w:rFonts w:ascii="Times New Roman" w:hAnsi="Times New Roman"/>
          <w:sz w:val="24"/>
          <w:szCs w:val="24"/>
        </w:rPr>
        <w:t xml:space="preserve">с пользователями платформы</w:t>
      </w:r>
      <w:r>
        <w:rPr>
          <w:rFonts w:ascii="Times New Roman" w:hAnsi="Times New Roman"/>
          <w:sz w:val="24"/>
          <w:szCs w:val="24"/>
        </w:rPr>
        <w:t xml:space="preserve"> </w:t>
      </w:r>
      <w:r>
        <w:rPr>
          <w:rFonts w:ascii="Times New Roman" w:hAnsi="Times New Roman"/>
          <w:sz w:val="24"/>
          <w:szCs w:val="24"/>
        </w:rPr>
        <w:t xml:space="preserve">цифрового рубля</w:t>
      </w:r>
      <w:r>
        <w:rPr>
          <w:rFonts w:ascii="Times New Roman" w:hAnsi="Times New Roman"/>
          <w:sz w:val="24"/>
          <w:szCs w:val="24"/>
        </w:rPr>
        <w:t xml:space="preserve">, участниками платформы </w:t>
      </w:r>
      <w:r>
        <w:rPr>
          <w:rFonts w:ascii="Times New Roman" w:hAnsi="Times New Roman"/>
          <w:sz w:val="24"/>
          <w:szCs w:val="24"/>
        </w:rPr>
        <w:t xml:space="preserve">цифрового рубля</w:t>
      </w:r>
      <w:r>
        <w:rPr>
          <w:rFonts w:ascii="Times New Roman" w:hAnsi="Times New Roman"/>
          <w:sz w:val="24"/>
          <w:szCs w:val="24"/>
        </w:rPr>
        <w:t xml:space="preserve"> на </w:t>
      </w:r>
      <w:r>
        <w:rPr>
          <w:rFonts w:ascii="Times New Roman" w:hAnsi="Times New Roman"/>
          <w:sz w:val="24"/>
          <w:szCs w:val="24"/>
        </w:rPr>
        <w:t xml:space="preserve">платформ</w:t>
      </w:r>
      <w:r>
        <w:rPr>
          <w:rFonts w:ascii="Times New Roman" w:hAnsi="Times New Roman"/>
          <w:sz w:val="24"/>
          <w:szCs w:val="24"/>
        </w:rPr>
        <w:t xml:space="preserve">е </w:t>
      </w:r>
      <w:r>
        <w:rPr>
          <w:rFonts w:ascii="Times New Roman" w:hAnsi="Times New Roman"/>
          <w:sz w:val="24"/>
          <w:szCs w:val="24"/>
        </w:rPr>
        <w:t xml:space="preserve">цифрового рубля</w:t>
      </w:r>
      <w:r>
        <w:rPr>
          <w:highlight w:val="none"/>
        </w:rPr>
        <w:t xml:space="preserve">, размещенном</w:t>
      </w:r>
      <w:r>
        <w:t xml:space="preserve"> на сайте Банка России </w:t>
      </w:r>
      <w:r>
        <w:t xml:space="preserve">в сети Интернет </w:t>
      </w:r>
      <w:r>
        <w:t xml:space="preserve">по адресу: </w:t>
      </w:r>
      <w:r>
        <w:t xml:space="preserve">http://www.cbr.ru/fintech/dr</w:t>
      </w:r>
      <w:r>
        <w:t xml:space="preserve">.</w:t>
      </w:r>
      <w:r/>
    </w:p>
    <w:p>
      <w:pPr>
        <w:pStyle w:val="1421"/>
        <w:ind w:left="709"/>
        <w:jc w:val="both"/>
        <w:shd w:val="clear" w:color="auto" w:fill="ffffff"/>
        <w:tabs>
          <w:tab w:val="left" w:pos="1134" w:leader="none"/>
        </w:tabs>
      </w:pPr>
      <w:r>
        <w:t xml:space="preserve">8.2.1. Банк рассматривает </w:t>
      </w:r>
      <w:r>
        <w:t xml:space="preserve">запросы и </w:t>
      </w:r>
      <w:r>
        <w:t xml:space="preserve">претензии, связанные с:</w:t>
      </w:r>
      <w:r/>
    </w:p>
    <w:p>
      <w:pPr>
        <w:pStyle w:val="1421"/>
        <w:ind w:firstLine="709"/>
        <w:jc w:val="both"/>
        <w:shd w:val="clear" w:color="auto" w:fill="ffffff"/>
        <w:tabs>
          <w:tab w:val="left" w:pos="1134" w:leader="none"/>
        </w:tabs>
      </w:pPr>
      <w:r>
        <w:t xml:space="preserve">- переводом</w:t>
      </w:r>
      <w:r>
        <w:t xml:space="preserve"> </w:t>
      </w:r>
      <w:r>
        <w:t xml:space="preserve">Клиент</w:t>
      </w:r>
      <w:r>
        <w:t xml:space="preserve">ом</w:t>
      </w:r>
      <w:r>
        <w:t xml:space="preserve"> безналичных рублей в ЦР,</w:t>
      </w:r>
      <w:r/>
    </w:p>
    <w:p>
      <w:pPr>
        <w:pStyle w:val="1421"/>
        <w:ind w:firstLine="709"/>
        <w:jc w:val="both"/>
        <w:shd w:val="clear" w:color="auto" w:fill="ffffff"/>
        <w:tabs>
          <w:tab w:val="left" w:pos="1134" w:leader="none"/>
        </w:tabs>
      </w:pPr>
      <w:r>
        <w:t xml:space="preserve">- переводом </w:t>
      </w:r>
      <w:r>
        <w:t xml:space="preserve">К</w:t>
      </w:r>
      <w:r>
        <w:t xml:space="preserve">лиент</w:t>
      </w:r>
      <w:r>
        <w:t xml:space="preserve">ом</w:t>
      </w:r>
      <w:r>
        <w:t xml:space="preserve"> ЦР в безналичные рубли.</w:t>
      </w:r>
      <w:r/>
    </w:p>
    <w:p>
      <w:pPr>
        <w:pStyle w:val="1421"/>
        <w:ind w:left="709"/>
        <w:jc w:val="both"/>
        <w:shd w:val="clear" w:color="auto" w:fill="ffffff"/>
        <w:tabs>
          <w:tab w:val="left" w:pos="1134" w:leader="none"/>
        </w:tabs>
      </w:pPr>
      <w:r>
        <w:t xml:space="preserve">8.2.2. Банк России рассматривает </w:t>
      </w:r>
      <w:r>
        <w:t xml:space="preserve">запросы и </w:t>
      </w:r>
      <w:r>
        <w:t xml:space="preserve">претензии, связанные с:</w:t>
      </w:r>
      <w:r/>
    </w:p>
    <w:p>
      <w:pPr>
        <w:pStyle w:val="1421"/>
        <w:ind w:firstLine="709"/>
        <w:jc w:val="both"/>
        <w:shd w:val="clear" w:color="auto" w:fill="ffffff"/>
        <w:tabs>
          <w:tab w:val="left" w:pos="1134" w:leader="none"/>
        </w:tabs>
      </w:pPr>
      <w:r>
        <w:t xml:space="preserve">- не зачислением ЦР на</w:t>
      </w:r>
      <w:r>
        <w:t xml:space="preserve"> </w:t>
      </w:r>
      <w:r>
        <w:t xml:space="preserve">С</w:t>
      </w:r>
      <w:r>
        <w:t xml:space="preserve">чет </w:t>
      </w:r>
      <w:r>
        <w:t xml:space="preserve">ЦР </w:t>
      </w:r>
      <w:r>
        <w:t xml:space="preserve">Клиента/получателя,</w:t>
      </w:r>
      <w:r/>
    </w:p>
    <w:p>
      <w:pPr>
        <w:pStyle w:val="1421"/>
        <w:ind w:firstLine="709"/>
        <w:jc w:val="both"/>
        <w:shd w:val="clear" w:color="auto" w:fill="ffffff"/>
        <w:tabs>
          <w:tab w:val="left" w:pos="1134" w:leader="none"/>
        </w:tabs>
      </w:pPr>
      <w:r>
        <w:t xml:space="preserve">- не списанием ЦР со Счета ЦР Клиента, </w:t>
      </w:r>
      <w:r/>
    </w:p>
    <w:p>
      <w:pPr>
        <w:pStyle w:val="1421"/>
        <w:ind w:firstLine="709"/>
        <w:jc w:val="both"/>
        <w:shd w:val="clear" w:color="auto" w:fill="ffffff"/>
        <w:tabs>
          <w:tab w:val="left" w:pos="1134" w:leader="none"/>
        </w:tabs>
      </w:pPr>
      <w:r>
        <w:t xml:space="preserve">- ошибочным зачислением ЦР на Счет ЦР Клиента.</w:t>
      </w:r>
      <w:r/>
    </w:p>
    <w:p>
      <w:pPr>
        <w:pStyle w:val="1421"/>
        <w:numPr>
          <w:ilvl w:val="1"/>
          <w:numId w:val="41"/>
        </w:numPr>
        <w:ind w:left="0" w:firstLine="709"/>
        <w:jc w:val="both"/>
        <w:tabs>
          <w:tab w:val="left" w:pos="1276" w:leader="none"/>
        </w:tabs>
      </w:pPr>
      <w:r>
        <w:t xml:space="preserve">Информация о результатах рассмотрения запроса или претензии Клиента направляется Банком непосредственно Клиенту в срок, не превышающий </w:t>
      </w:r>
      <w:r>
        <w:t xml:space="preserve">тридцат</w:t>
      </w:r>
      <w:r>
        <w:t xml:space="preserve">и </w:t>
      </w:r>
      <w:r>
        <w:t xml:space="preserve">дней </w:t>
      </w:r>
      <w:r>
        <w:t xml:space="preserve">по указанному в запросе или претензии</w:t>
      </w:r>
      <w:r>
        <w:t xml:space="preserve"> почтовому адресу или</w:t>
      </w:r>
      <w:r>
        <w:t xml:space="preserve"> адресу электронной почты</w:t>
      </w:r>
      <w:r>
        <w:rPr>
          <w:rStyle w:val="1483"/>
        </w:rPr>
        <w:footnoteReference w:id="26"/>
      </w:r>
      <w:r>
        <w:t xml:space="preserve">, </w:t>
        <w:br/>
        <w:t xml:space="preserve">если такой способ направления информации указан в запросе или претензии Клиента.</w:t>
        <w:br/>
      </w:r>
      <w:r>
        <w:t xml:space="preserve">Срок исчисляется с момента регистрации Банком запроса или претензии Клиента.</w:t>
      </w:r>
      <w:r/>
    </w:p>
    <w:p>
      <w:pPr>
        <w:pStyle w:val="1421"/>
        <w:numPr>
          <w:ilvl w:val="1"/>
          <w:numId w:val="41"/>
        </w:numPr>
        <w:ind w:left="0" w:firstLine="709"/>
        <w:jc w:val="both"/>
        <w:tabs>
          <w:tab w:val="left" w:pos="1134" w:leader="none"/>
        </w:tabs>
        <w:rPr>
          <w:color w:val="000000"/>
        </w:rPr>
      </w:pPr>
      <w:r>
        <w:t xml:space="preserve">Инфо</w:t>
      </w:r>
      <w:r>
        <w:t xml:space="preserve">рмация о результатах рассмотрения запроса или претензии Клиента направляется Банком России </w:t>
      </w:r>
      <w:r>
        <w:rPr>
          <w:color w:val="000000"/>
        </w:rPr>
        <w:t xml:space="preserve">в срок, не превышающий </w:t>
      </w:r>
      <w:r>
        <w:rPr>
          <w:color w:val="000000"/>
        </w:rPr>
        <w:t xml:space="preserve">тридцати дней</w:t>
      </w:r>
      <w:r>
        <w:rPr>
          <w:color w:val="000000"/>
        </w:rPr>
        <w:t xml:space="preserve"> со дня получения запроса или претензии от Клиента, непосредственно Клиенту по почтовому адресу или адресу электронной почты, пол</w:t>
      </w:r>
      <w:r>
        <w:rPr>
          <w:color w:val="000000"/>
        </w:rPr>
        <w:t xml:space="preserve">ученному от Банка.</w:t>
      </w:r>
      <w:r>
        <w:rPr>
          <w:color w:val="000000"/>
        </w:rPr>
      </w:r>
      <w:r>
        <w:rPr>
          <w:color w:val="000000"/>
        </w:rPr>
      </w:r>
    </w:p>
    <w:p>
      <w:pPr>
        <w:ind w:left="0" w:right="0" w:firstLine="709"/>
        <w:jc w:val="both"/>
        <w:tabs>
          <w:tab w:val="left" w:pos="1134" w:leader="none"/>
        </w:tabs>
      </w:pPr>
      <w:r>
        <w:rPr>
          <w:color w:val="000000"/>
        </w:rPr>
      </w:r>
      <w:r>
        <w:rPr>
          <w:color w:val="000000"/>
        </w:rPr>
        <w:t xml:space="preserve">При ведении Счета ЦР Клиента Банк России предоставляет ему возможность направления в Банк России запросов и претензий, связанных с обслуживанием по Договору счета ЦР, в том числе с использованием Клиентом открытого ему Счета ЦР, предоста</w:t>
      </w:r>
      <w:r>
        <w:rPr>
          <w:color w:val="000000"/>
        </w:rPr>
        <w:t xml:space="preserve">влением информации о Счете ЦР, а также о совершенных операциях с </w:t>
      </w:r>
      <w:r>
        <w:rPr>
          <w:color w:val="000000"/>
        </w:rPr>
        <w:t xml:space="preserve">ЦР</w:t>
      </w:r>
      <w:r>
        <w:rPr>
          <w:color w:val="000000"/>
        </w:rPr>
        <w:t xml:space="preserve">, посредством использования каналов обслуживания клиентов, информация о которых размещается на официальном сайт</w:t>
      </w:r>
      <w:r>
        <w:rPr>
          <w:color w:val="000000"/>
        </w:rPr>
        <w:t xml:space="preserve">е Банка России</w:t>
      </w:r>
      <w:r>
        <w:rPr>
          <w:color w:val="000000"/>
        </w:rPr>
        <w:t xml:space="preserve"> </w:t>
      </w:r>
      <w:r>
        <w:rPr>
          <w:rFonts w:ascii="Times New Roman" w:hAnsi="Times New Roman" w:eastAsia="Times New Roman" w:cs="Times New Roman"/>
          <w:color w:val="000000"/>
          <w:sz w:val="24"/>
        </w:rPr>
        <w:t xml:space="preserve"> в сети Интернет</w:t>
      </w:r>
      <w:r>
        <w:rPr>
          <w:rFonts w:ascii="Times New Roman" w:hAnsi="Times New Roman" w:eastAsia="Times New Roman" w:cs="Times New Roman"/>
          <w:color w:val="000000"/>
          <w:sz w:val="24"/>
        </w:rPr>
        <w:t xml:space="preserve">.</w:t>
      </w:r>
      <w:r/>
    </w:p>
    <w:p>
      <w:pPr>
        <w:pStyle w:val="1421"/>
        <w:numPr>
          <w:ilvl w:val="1"/>
          <w:numId w:val="41"/>
        </w:numPr>
        <w:ind w:left="0" w:firstLine="709"/>
        <w:jc w:val="both"/>
        <w:tabs>
          <w:tab w:val="left" w:pos="1276" w:leader="none"/>
        </w:tabs>
      </w:pPr>
      <w:r>
        <w:t xml:space="preserve">В случае утраты доступа к Платформе ЦР и (или) использование Счета ЦР без согл</w:t>
      </w:r>
      <w:r>
        <w:t xml:space="preserve">асия Клиента незамедлительно после обнаружения такого факта, но не позднее дня, следующего за днем получения от Оператора платформы ЦР уведомления о совершенной операции, направить соответствующее уведомление Оператору платформы ЦР посредством Системы ДБО.</w:t>
      </w:r>
      <w:r/>
    </w:p>
    <w:p>
      <w:pPr>
        <w:pStyle w:val="1421"/>
        <w:numPr>
          <w:ilvl w:val="1"/>
          <w:numId w:val="41"/>
        </w:numPr>
        <w:ind w:left="0" w:firstLine="709"/>
        <w:jc w:val="both"/>
        <w:shd w:val="clear" w:color="auto" w:fill="ffffff"/>
        <w:tabs>
          <w:tab w:val="left" w:pos="1276" w:leader="none"/>
        </w:tabs>
        <w:rPr>
          <w:b/>
        </w:rPr>
      </w:pPr>
      <w:r>
        <w:t xml:space="preserve">Споры и разногласия, возникающие в связи с совершением операций с ЦР, в том числе при разрешении спора, связанного с нена</w:t>
      </w:r>
      <w:r>
        <w:t xml:space="preserve">длежащим совершением операции с ЦР и требующего возмещения ущерба, подлежат урегулированию участниками платформы, Банком России при их возникновении в соответствии с порядком урегулирования споров и разногласий, в соответствии с Положением Банка России от </w:t>
      </w:r>
      <w:r>
        <w:t xml:space="preserve">0</w:t>
      </w:r>
      <w:r>
        <w:t xml:space="preserve">3</w:t>
      </w:r>
      <w:r>
        <w:t xml:space="preserve">.08.</w:t>
      </w:r>
      <w:r>
        <w:t xml:space="preserve">2023 № 820-П</w:t>
      </w:r>
      <w:r>
        <w:t xml:space="preserve"> </w:t>
      </w:r>
      <w:r>
        <w:br w:type="textWrapping" w:clear="all"/>
      </w:r>
      <w:r>
        <w:t xml:space="preserve">«О платформе цифрового рубля».</w:t>
      </w:r>
      <w:r>
        <w:rPr>
          <w:b/>
        </w:rPr>
      </w:r>
      <w:r>
        <w:rPr>
          <w:b/>
        </w:rPr>
      </w:r>
    </w:p>
    <w:p>
      <w:pPr>
        <w:pStyle w:val="1421"/>
        <w:numPr>
          <w:ilvl w:val="0"/>
          <w:numId w:val="41"/>
        </w:numPr>
        <w:ind w:left="0" w:firstLine="0"/>
        <w:jc w:val="center"/>
        <w:spacing w:before="187" w:beforeAutospacing="0" w:after="120"/>
        <w:shd w:val="clear" w:color="auto" w:fill="ffffff"/>
        <w:tabs>
          <w:tab w:val="left" w:pos="284" w:leader="none"/>
        </w:tabs>
        <w:rPr>
          <w:b/>
        </w:rPr>
      </w:pPr>
      <w:r>
        <w:rPr>
          <w:b/>
        </w:rPr>
        <w:t xml:space="preserve">Ответственность сторон</w:t>
      </w:r>
      <w:r>
        <w:rPr>
          <w:b/>
        </w:rPr>
      </w:r>
      <w:r>
        <w:rPr>
          <w:b/>
        </w:rPr>
      </w:r>
    </w:p>
    <w:p>
      <w:pPr>
        <w:pStyle w:val="1421"/>
        <w:ind w:firstLine="709"/>
        <w:jc w:val="both"/>
        <w:shd w:val="clear" w:color="auto" w:fill="ffffff"/>
        <w:tabs>
          <w:tab w:val="left" w:pos="284" w:leader="none"/>
        </w:tabs>
      </w:pPr>
      <w:r>
        <w:t xml:space="preserve">9</w:t>
      </w:r>
      <w:r>
        <w:t xml:space="preserve">.1. За неисполнение или ненадлежащее исполнение обязательств по Договору </w:t>
      </w:r>
      <w:r>
        <w:t xml:space="preserve">Банк и Клиент </w:t>
      </w:r>
      <w:r>
        <w:t xml:space="preserve">несут ответственность в соответствии с законодательством Российской Федерации, </w:t>
      </w:r>
      <w:r>
        <w:t xml:space="preserve">П</w:t>
      </w:r>
      <w:r>
        <w:t xml:space="preserve">равилами платформы </w:t>
      </w:r>
      <w:r>
        <w:t xml:space="preserve">ЦР</w:t>
      </w:r>
      <w:r>
        <w:t xml:space="preserve"> и Договором.</w:t>
      </w:r>
      <w:r/>
    </w:p>
    <w:p>
      <w:pPr>
        <w:pStyle w:val="1421"/>
        <w:ind w:firstLine="709"/>
        <w:jc w:val="both"/>
        <w:shd w:val="clear" w:color="auto" w:fill="ffffff"/>
        <w:tabs>
          <w:tab w:val="left" w:pos="284" w:leader="none"/>
        </w:tabs>
      </w:pPr>
      <w:r>
        <w:t xml:space="preserve">9</w:t>
      </w:r>
      <w:r>
        <w:t xml:space="preserve">.</w:t>
      </w:r>
      <w:r>
        <w:t xml:space="preserve">2</w:t>
      </w:r>
      <w:r>
        <w:t xml:space="preserve">. Стороны не несут ответственности за неисполнение или ненадлежащее исполнение принятых на себя обязательств в рамках Договора вследствие действия обстояте</w:t>
      </w:r>
      <w:r>
        <w:t xml:space="preserve">льств непреодолимой силы. Обстоятельства непреодолимой силы должны одновременно являться чрезвычайными и непредотвратимыми при данных условиях. Сторона, нарушившая условия Договора вследствие действия обстоятельств непреодолимой силы, должна доказать, что:</w:t>
      </w:r>
      <w:r>
        <w:t xml:space="preserve"> </w:t>
      </w:r>
      <w:r>
        <w:t xml:space="preserve">обязательство не исполнено из-за обстоятельства, которое находится вне ее контроля;</w:t>
      </w:r>
      <w:r>
        <w:t xml:space="preserve"> </w:t>
      </w:r>
      <w:r>
        <w:t xml:space="preserve">она не могла в момент заключения Договора разумно предвидеть это обстоятельство или его последствия для исполнения Договора;</w:t>
      </w:r>
      <w:r>
        <w:t xml:space="preserve"> </w:t>
      </w:r>
      <w:r>
        <w:t xml:space="preserve">она не могла избежать или преодолеть такое обстоятельство или его последствия.</w:t>
      </w:r>
      <w:r/>
    </w:p>
    <w:p>
      <w:pPr>
        <w:pStyle w:val="1421"/>
        <w:ind w:firstLine="709"/>
        <w:jc w:val="both"/>
        <w:shd w:val="clear" w:color="auto" w:fill="ffffff"/>
        <w:tabs>
          <w:tab w:val="left" w:pos="284" w:leader="none"/>
        </w:tabs>
      </w:pPr>
      <w:r>
        <w:t xml:space="preserve">9</w:t>
      </w:r>
      <w:r>
        <w:t xml:space="preserve">.</w:t>
      </w:r>
      <w:r>
        <w:t xml:space="preserve">3</w:t>
      </w:r>
      <w:r>
        <w:t xml:space="preserve">.</w:t>
      </w:r>
      <w:r>
        <w:t xml:space="preserve"> </w:t>
      </w:r>
      <w:r>
        <w:t xml:space="preserve">Банк не несет </w:t>
      </w:r>
      <w:r>
        <w:t xml:space="preserve">ответственность</w:t>
      </w:r>
      <w:r>
        <w:rPr>
          <w:b/>
        </w:rPr>
        <w:t xml:space="preserve"> </w:t>
      </w:r>
      <w:r>
        <w:t xml:space="preserve">в случае нештатных операций, операционных сбоев и проведения технических (регламентных) работ на Платформе ЦР</w:t>
      </w:r>
      <w:r>
        <w:t xml:space="preserve"> при которых возможность открытия и (или) закрытия счета цифрового рубля и (или) доступ </w:t>
      </w:r>
      <w:r>
        <w:t xml:space="preserve">Клиента </w:t>
      </w:r>
      <w:r>
        <w:t xml:space="preserve">к </w:t>
      </w:r>
      <w:r>
        <w:t xml:space="preserve">П</w:t>
      </w:r>
      <w:r>
        <w:t xml:space="preserve">латформе </w:t>
      </w:r>
      <w:r>
        <w:t xml:space="preserve">ЦР</w:t>
      </w:r>
      <w:r>
        <w:t xml:space="preserve"> будут временно недоступны</w:t>
      </w:r>
      <w:r>
        <w:t xml:space="preserve">.</w:t>
      </w:r>
      <w:r/>
    </w:p>
    <w:p>
      <w:pPr>
        <w:pStyle w:val="1421"/>
        <w:ind w:firstLine="709"/>
        <w:jc w:val="both"/>
        <w:shd w:val="clear" w:color="auto" w:fill="ffffff"/>
        <w:tabs>
          <w:tab w:val="left" w:pos="284" w:leader="none"/>
        </w:tabs>
      </w:pPr>
      <w:r>
        <w:t xml:space="preserve">9</w:t>
      </w:r>
      <w:r>
        <w:t xml:space="preserve">.4. </w:t>
      </w:r>
      <w:r>
        <w:t xml:space="preserve">Банк</w:t>
      </w:r>
      <w:r>
        <w:t xml:space="preserve"> не несет ответственности за списание </w:t>
      </w:r>
      <w:r>
        <w:t xml:space="preserve">ЦР</w:t>
      </w:r>
      <w:r>
        <w:t xml:space="preserve"> со </w:t>
      </w:r>
      <w:r>
        <w:t xml:space="preserve">С</w:t>
      </w:r>
      <w:r>
        <w:t xml:space="preserve">чета </w:t>
      </w:r>
      <w:r>
        <w:t xml:space="preserve">ЦР Клиента</w:t>
      </w:r>
      <w:r>
        <w:t xml:space="preserve"> без согласия </w:t>
      </w:r>
      <w:r>
        <w:t xml:space="preserve">Клиента</w:t>
      </w:r>
      <w:r>
        <w:t xml:space="preserve">, если такое списание обусловлено нарушением </w:t>
      </w:r>
      <w:r>
        <w:t xml:space="preserve">Клиентом </w:t>
      </w:r>
      <w:r>
        <w:t xml:space="preserve">Договора, </w:t>
      </w:r>
      <w:r>
        <w:t xml:space="preserve">П</w:t>
      </w:r>
      <w:r>
        <w:t xml:space="preserve">равил платформы </w:t>
      </w:r>
      <w:r>
        <w:t xml:space="preserve">ЦР</w:t>
      </w:r>
      <w:r>
        <w:t xml:space="preserve">, законодательства Российской Федерации.</w:t>
      </w:r>
      <w:r/>
    </w:p>
    <w:p>
      <w:pPr>
        <w:pStyle w:val="1421"/>
        <w:ind w:firstLine="709"/>
        <w:jc w:val="both"/>
        <w:shd w:val="clear" w:color="auto" w:fill="ffffff"/>
        <w:tabs>
          <w:tab w:val="left" w:pos="284" w:leader="none"/>
        </w:tabs>
      </w:pPr>
      <w:r>
        <w:t xml:space="preserve">9.5. Банк не несет ответственности за невозможность оказания Клиенту услуг в рамках настоящих Условий</w:t>
      </w:r>
      <w:r>
        <w:t xml:space="preserve">, если такая невозможность вызвана неисправностями используемых Клиентом программно-аппаратных средств и каналов связи, возникшими не по вине Банка.</w:t>
      </w:r>
      <w:r/>
    </w:p>
    <w:p>
      <w:pPr>
        <w:pStyle w:val="1421"/>
        <w:numPr>
          <w:ilvl w:val="0"/>
          <w:numId w:val="41"/>
        </w:numPr>
        <w:ind w:left="0" w:firstLine="0"/>
        <w:jc w:val="center"/>
        <w:spacing w:before="120" w:after="120"/>
        <w:shd w:val="clear" w:color="auto" w:fill="ffffff"/>
        <w:tabs>
          <w:tab w:val="left" w:pos="425" w:leader="none"/>
        </w:tabs>
        <w:rPr>
          <w:b/>
        </w:rPr>
      </w:pPr>
      <w:r>
        <w:rPr>
          <w:b/>
        </w:rPr>
        <w:t xml:space="preserve">Расторжение Договора </w:t>
      </w:r>
      <w:r>
        <w:rPr>
          <w:b/>
        </w:rPr>
        <w:t xml:space="preserve">счета </w:t>
      </w:r>
      <w:r>
        <w:rPr>
          <w:b/>
        </w:rPr>
        <w:t xml:space="preserve">ЦР</w:t>
      </w:r>
      <w:r>
        <w:rPr>
          <w:b/>
        </w:rPr>
      </w:r>
      <w:r>
        <w:rPr>
          <w:b/>
        </w:rPr>
      </w:r>
    </w:p>
    <w:p>
      <w:pPr>
        <w:pStyle w:val="1421"/>
        <w:ind w:firstLine="709"/>
        <w:jc w:val="both"/>
        <w:shd w:val="clear" w:color="auto" w:fill="ffffff"/>
        <w:tabs>
          <w:tab w:val="left" w:pos="0" w:leader="none"/>
        </w:tabs>
      </w:pPr>
      <w:r>
        <w:t xml:space="preserve">10</w:t>
      </w:r>
      <w:r>
        <w:t xml:space="preserve">.1. </w:t>
      </w:r>
      <w:r>
        <w:t xml:space="preserve">Договор </w:t>
      </w:r>
      <w:r>
        <w:t xml:space="preserve">счета ЦР </w:t>
      </w:r>
      <w:r>
        <w:t xml:space="preserve">расторгается</w:t>
      </w:r>
      <w:r>
        <w:rPr>
          <w:rStyle w:val="1442"/>
        </w:rPr>
        <w:footnoteReference w:id="27"/>
      </w:r>
      <w:r>
        <w:t xml:space="preserve"> в любое время по обращению </w:t>
      </w:r>
      <w:r>
        <w:t xml:space="preserve">Клиента</w:t>
      </w:r>
      <w:r>
        <w:t xml:space="preserve">, </w:t>
      </w:r>
      <w:r>
        <w:t xml:space="preserve">посредством заполнения полей в Приложении клиента</w:t>
      </w:r>
      <w:r>
        <w:t xml:space="preserve">,</w:t>
      </w:r>
      <w:r>
        <w:t xml:space="preserve"> подтверждающих наличие волеизъявления Клиента на закрытие Счета ЦР</w:t>
      </w:r>
      <w:r>
        <w:t xml:space="preserve">, </w:t>
      </w:r>
      <w:r>
        <w:t xml:space="preserve">направленному </w:t>
      </w:r>
      <w:r>
        <w:t xml:space="preserve">в Банк России </w:t>
      </w:r>
      <w:r>
        <w:t xml:space="preserve">через </w:t>
      </w:r>
      <w:r>
        <w:t xml:space="preserve">Банк</w:t>
      </w:r>
      <w:r>
        <w:t xml:space="preserve"> с использованием </w:t>
      </w:r>
      <w:r>
        <w:t xml:space="preserve">П</w:t>
      </w:r>
      <w:r>
        <w:t xml:space="preserve">риложения клиента</w:t>
      </w:r>
      <w:r>
        <w:t xml:space="preserve">, </w:t>
      </w:r>
      <w:r>
        <w:t xml:space="preserve">или оформленному и предоставленному в Банк на бумажном носителе, либо по инициативе Банка России в одностороннем порядке</w:t>
        <w:br/>
        <w:t xml:space="preserve">в случаях, установленных законодательством Российской Федерации</w:t>
      </w:r>
      <w:r>
        <w:t xml:space="preserve">.</w:t>
      </w:r>
      <w:r/>
    </w:p>
    <w:p>
      <w:pPr>
        <w:pStyle w:val="1421"/>
        <w:ind w:firstLine="709"/>
        <w:jc w:val="both"/>
        <w:shd w:val="clear" w:color="auto" w:fill="ffffff"/>
        <w:tabs>
          <w:tab w:val="left" w:pos="0" w:leader="none"/>
        </w:tabs>
      </w:pPr>
      <w:r>
        <w:t xml:space="preserve">10</w:t>
      </w:r>
      <w:r>
        <w:t xml:space="preserve">.2. Закрытие Счета ЦР Клиента осуществляется Банком России на основании обращения Клиента о расторжении Договора счета ЦР.</w:t>
      </w:r>
      <w:r/>
    </w:p>
    <w:p>
      <w:pPr>
        <w:pStyle w:val="1421"/>
        <w:ind w:firstLine="709"/>
        <w:jc w:val="both"/>
        <w:shd w:val="clear" w:color="auto" w:fill="ffffff"/>
        <w:tabs>
          <w:tab w:val="left" w:pos="0" w:leader="none"/>
        </w:tabs>
      </w:pPr>
      <w:r>
        <w:t xml:space="preserve">10</w:t>
      </w:r>
      <w:r>
        <w:t xml:space="preserve">.3. Банк России при успешном</w:t>
      </w:r>
      <w:r>
        <w:t xml:space="preserve"> завершении процедур приема распоряжения</w:t>
      </w:r>
      <w:r>
        <w:t xml:space="preserve"> о расторжении Договора счета ЦР</w:t>
      </w:r>
      <w:r>
        <w:t xml:space="preserve"> к исполнению осуществляет закрытие Счета ЦР.</w:t>
      </w:r>
      <w:r/>
    </w:p>
    <w:p>
      <w:pPr>
        <w:pStyle w:val="1421"/>
        <w:ind w:firstLine="709"/>
        <w:jc w:val="both"/>
        <w:shd w:val="clear" w:color="auto" w:fill="ffffff"/>
        <w:tabs>
          <w:tab w:val="left" w:pos="0" w:leader="none"/>
        </w:tabs>
      </w:pPr>
      <w:r>
        <w:t xml:space="preserve">10</w:t>
      </w:r>
      <w:r>
        <w:t xml:space="preserve">.4. </w:t>
      </w:r>
      <w:r>
        <w:t xml:space="preserve">Расторжение Договора </w:t>
      </w:r>
      <w:r>
        <w:t xml:space="preserve">счет</w:t>
      </w:r>
      <w:r>
        <w:t xml:space="preserve">е</w:t>
      </w:r>
      <w:r>
        <w:t xml:space="preserve"> ЦР </w:t>
      </w:r>
      <w:r>
        <w:t xml:space="preserve">является основанием </w:t>
      </w:r>
      <w:r>
        <w:t xml:space="preserve">для </w:t>
      </w:r>
      <w:r>
        <w:t xml:space="preserve">прекращения доступа </w:t>
      </w:r>
      <w:r>
        <w:t xml:space="preserve">Клиента</w:t>
      </w:r>
      <w:r>
        <w:t xml:space="preserve"> к </w:t>
      </w:r>
      <w:r>
        <w:t xml:space="preserve">П</w:t>
      </w:r>
      <w:r>
        <w:t xml:space="preserve">латформе </w:t>
      </w:r>
      <w:r>
        <w:t xml:space="preserve">ЦР</w:t>
      </w:r>
      <w:r>
        <w:t xml:space="preserve">.</w:t>
      </w:r>
      <w:r>
        <w:t xml:space="preserve"> </w:t>
      </w:r>
      <w:r/>
    </w:p>
    <w:p>
      <w:pPr>
        <w:pStyle w:val="1421"/>
        <w:ind w:firstLine="709"/>
        <w:jc w:val="both"/>
        <w:shd w:val="clear" w:color="auto" w:fill="ffffff"/>
        <w:tabs>
          <w:tab w:val="left" w:pos="0" w:leader="none"/>
        </w:tabs>
      </w:pPr>
      <w:r>
        <w:t xml:space="preserve">10</w:t>
      </w:r>
      <w:r>
        <w:t xml:space="preserve">.5. </w:t>
      </w:r>
      <w:r>
        <w:t xml:space="preserve">При наличии остатка ЦР на Счета ЦР Банк обеспечивает исполнение распоряжения Клиента о выводе средств со Счета ЦР на </w:t>
      </w:r>
      <w:r>
        <w:t xml:space="preserve">банковский с</w:t>
      </w:r>
      <w:r>
        <w:t xml:space="preserve">чет Клиента в Банке</w:t>
      </w:r>
      <w:r>
        <w:t xml:space="preserve">.</w:t>
      </w:r>
      <w:bookmarkStart w:id="3" w:name="Par13"/>
      <w:r/>
      <w:bookmarkEnd w:id="3"/>
      <w:r/>
      <w:r/>
    </w:p>
    <w:p>
      <w:pPr>
        <w:pStyle w:val="1421"/>
        <w:ind w:firstLine="709"/>
        <w:jc w:val="both"/>
        <w:shd w:val="clear" w:color="auto" w:fill="ffffff"/>
        <w:tabs>
          <w:tab w:val="left" w:pos="0" w:leader="none"/>
        </w:tabs>
      </w:pPr>
      <w:r>
        <w:t xml:space="preserve">10.6. </w:t>
      </w:r>
      <w:r>
        <w:t xml:space="preserve">При обращении о расторжении Договора счета </w:t>
      </w:r>
      <w:r>
        <w:t xml:space="preserve">ЦР</w:t>
      </w:r>
      <w:r>
        <w:t xml:space="preserve"> </w:t>
      </w:r>
      <w:r>
        <w:t xml:space="preserve">Клиент также аннулирует принадлежащие ему СКП ЭП</w:t>
      </w:r>
      <w:r>
        <w:t xml:space="preserve"> Клиента Платформы ЦР и </w:t>
      </w:r>
      <w:r>
        <w:rPr>
          <w:color w:val="000000"/>
        </w:rPr>
        <w:t xml:space="preserve">TLS</w:t>
      </w:r>
      <w:r>
        <w:t xml:space="preserve">-сертификат в порядке, указанном в Регламенте ПУЦ/Регламенте УЦ РСХБ</w:t>
      </w:r>
      <w:r>
        <w:t xml:space="preserve">.</w:t>
      </w:r>
      <w:r/>
    </w:p>
    <w:p>
      <w:pPr>
        <w:pStyle w:val="1421"/>
        <w:ind w:firstLine="709"/>
        <w:jc w:val="both"/>
        <w:shd w:val="clear" w:color="auto" w:fill="ffffff"/>
        <w:tabs>
          <w:tab w:val="left" w:pos="0" w:leader="none"/>
        </w:tabs>
      </w:pPr>
      <w:r>
        <w:t xml:space="preserve">10</w:t>
      </w:r>
      <w:r>
        <w:t xml:space="preserve">.</w:t>
      </w:r>
      <w:r>
        <w:t xml:space="preserve">7</w:t>
      </w:r>
      <w:r>
        <w:t xml:space="preserve">. Договор между Банком и Клиентом считается расторгнутым с даты расторжения Договора счета ЦР. </w:t>
      </w:r>
      <w:r/>
    </w:p>
    <w:sectPr>
      <w:headerReference w:type="default" r:id="rId9"/>
      <w:headerReference w:type="even" r:id="rId10"/>
      <w:footnotePr>
        <w:numRestart w:val="continuous"/>
      </w:footnotePr>
      <w:endnotePr/>
      <w:type w:val="nextPage"/>
      <w:pgSz w:w="11906" w:h="16838" w:orient="portrait"/>
      <w:pgMar w:top="1134" w:right="567" w:bottom="1134" w:left="1701" w:header="709" w:footer="709" w:gutter="0"/>
      <w:pgNumType w:start="1"/>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Calibri">
    <w:panose1 w:val="020F0502020204030204"/>
  </w:font>
  <w:font w:name="Courier New">
    <w:panose1 w:val="02070309020205020404"/>
  </w:font>
  <w:font w:name="PragmaticaCTT">
    <w:panose1 w:val="02000603000000000000"/>
  </w:font>
  <w:font w:name="Times New Roman">
    <w:panose1 w:val="02020603050405020304"/>
  </w:font>
  <w:font w:name="Tahoma">
    <w:panose1 w:val="020B0604030504040204"/>
  </w:font>
  <w:font w:name="Peterburg">
    <w:panose1 w:val="02000603000000000000"/>
  </w:font>
  <w:font w:name="Arial Unicode MS">
    <w:panose1 w:val="020B0604020202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441"/>
        <w:rPr>
          <w:sz w:val="18"/>
          <w:szCs w:val="18"/>
        </w:rPr>
      </w:pPr>
      <w:r>
        <w:rPr>
          <w:rStyle w:val="1442"/>
          <w:sz w:val="18"/>
          <w:szCs w:val="18"/>
        </w:rPr>
        <w:footnoteRef/>
      </w:r>
      <w:r>
        <w:rPr>
          <w:sz w:val="18"/>
          <w:szCs w:val="18"/>
        </w:rPr>
        <w:t xml:space="preserve"> </w:t>
      </w:r>
      <w:r>
        <w:rPr>
          <w:sz w:val="18"/>
          <w:szCs w:val="18"/>
        </w:rPr>
        <w:t xml:space="preserve">В терминологии Положения Банка России от 03.08.2023 № 820-П «О платформе цифрового рубля».</w:t>
      </w:r>
      <w:r>
        <w:rPr>
          <w:sz w:val="18"/>
          <w:szCs w:val="18"/>
        </w:rPr>
      </w:r>
      <w:r>
        <w:rPr>
          <w:sz w:val="18"/>
          <w:szCs w:val="18"/>
        </w:rPr>
      </w:r>
    </w:p>
  </w:footnote>
  <w:footnote w:id="3">
    <w:p>
      <w:pPr>
        <w:pStyle w:val="1404"/>
        <w:jc w:val="both"/>
        <w:spacing w:after="0" w:line="240" w:lineRule="auto"/>
        <w:rPr>
          <w:rFonts w:ascii="Times New Roman" w:hAnsi="Times New Roman"/>
          <w:sz w:val="18"/>
          <w:szCs w:val="18"/>
        </w:rPr>
      </w:pPr>
      <w:r>
        <w:rPr>
          <w:rStyle w:val="1406"/>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За исключением случая присоединения к </w:t>
      </w:r>
      <w:r>
        <w:rPr>
          <w:rFonts w:ascii="Times New Roman" w:hAnsi="Times New Roman"/>
          <w:sz w:val="18"/>
          <w:szCs w:val="18"/>
        </w:rPr>
        <w:t xml:space="preserve">ЕСД</w:t>
      </w:r>
      <w:r>
        <w:rPr>
          <w:rFonts w:ascii="Times New Roman" w:hAnsi="Times New Roman"/>
          <w:sz w:val="18"/>
          <w:szCs w:val="18"/>
        </w:rPr>
        <w:t xml:space="preserve"> без оформления такого заявления, т.е. в порядке, установленном </w:t>
      </w:r>
      <w:r>
        <w:rPr>
          <w:rFonts w:ascii="Times New Roman" w:hAnsi="Times New Roman"/>
          <w:sz w:val="18"/>
          <w:szCs w:val="18"/>
        </w:rPr>
        <w:t xml:space="preserve">ЕСД</w:t>
      </w:r>
      <w:r>
        <w:rPr>
          <w:rFonts w:ascii="Times New Roman" w:hAnsi="Times New Roman"/>
          <w:sz w:val="18"/>
          <w:szCs w:val="18"/>
        </w:rPr>
        <w:t xml:space="preserve">, иными дог</w:t>
      </w:r>
      <w:r>
        <w:rPr>
          <w:rFonts w:ascii="Times New Roman" w:hAnsi="Times New Roman"/>
          <w:sz w:val="18"/>
          <w:szCs w:val="18"/>
        </w:rPr>
        <w:t xml:space="preserve">оворами</w:t>
      </w:r>
      <w:r>
        <w:rPr>
          <w:rFonts w:ascii="Times New Roman" w:hAnsi="Times New Roman"/>
          <w:sz w:val="18"/>
          <w:szCs w:val="18"/>
        </w:rPr>
        <w:t xml:space="preserve">, заключенными между Банком и Клиентом</w:t>
      </w:r>
      <w:r>
        <w:rPr>
          <w:rFonts w:ascii="Times New Roman" w:hAnsi="Times New Roman"/>
          <w:sz w:val="18"/>
          <w:szCs w:val="18"/>
        </w:rPr>
        <w:t xml:space="preserve">.</w:t>
      </w:r>
      <w:r>
        <w:rPr>
          <w:rFonts w:ascii="Times New Roman" w:hAnsi="Times New Roman"/>
          <w:sz w:val="18"/>
          <w:szCs w:val="18"/>
          <w14:ligatures w14:val="none"/>
        </w:rPr>
      </w:r>
      <w:r>
        <w:rPr>
          <w:rFonts w:ascii="Times New Roman" w:hAnsi="Times New Roman"/>
          <w:sz w:val="18"/>
          <w:szCs w:val="18"/>
          <w14:ligatures w14:val="none"/>
        </w:rPr>
      </w:r>
      <w:r>
        <w:rPr>
          <w:rFonts w:ascii="Times New Roman" w:hAnsi="Times New Roman"/>
          <w:sz w:val="18"/>
          <w:szCs w:val="18"/>
        </w:rPr>
      </w:r>
    </w:p>
  </w:footnote>
  <w:footnote w:id="4">
    <w:p>
      <w:pPr>
        <w:pStyle w:val="1441"/>
        <w:jc w:val="both"/>
        <w:rPr>
          <w:sz w:val="18"/>
          <w:szCs w:val="18"/>
        </w:rPr>
      </w:pPr>
      <w:r>
        <w:rPr>
          <w:rStyle w:val="1442"/>
          <w:sz w:val="18"/>
          <w:szCs w:val="18"/>
        </w:rPr>
        <w:footnoteRef/>
      </w:r>
      <w:r>
        <w:rPr>
          <w:sz w:val="18"/>
          <w:szCs w:val="18"/>
        </w:rPr>
        <w:t xml:space="preserve"> </w:t>
      </w:r>
      <w:r>
        <w:rPr>
          <w:sz w:val="18"/>
          <w:szCs w:val="18"/>
        </w:rPr>
        <w:t xml:space="preserve">Приложение клиента является частью мобильной версии ИС Свой Бизнес</w:t>
      </w:r>
      <w:r>
        <w:rPr>
          <w:sz w:val="18"/>
          <w:szCs w:val="18"/>
        </w:rPr>
        <w:t xml:space="preserve"> (ДБО) </w:t>
      </w:r>
      <w:r>
        <w:rPr>
          <w:sz w:val="18"/>
          <w:szCs w:val="18"/>
        </w:rPr>
        <w:t xml:space="preserve">– информационной системы «Цифровой канал обслуживания юридических лиц «Свой бизнес», представляющей собой комплекс программно-технических средств, обеспечивающих подготовку, защиту, передачу и обработку сторонами ЭД с использованием электронно</w:t>
      </w:r>
      <w:r>
        <w:rPr>
          <w:sz w:val="18"/>
          <w:szCs w:val="18"/>
        </w:rPr>
        <w:t xml:space="preserve">-вычислительных средств обработки информации, персональных компьютеров/мобильных устройств и сети Интернет. Является корпоративной информационной системой, в которой Банк является оператором системы и осуществляет свою деятельность в соответствии со ст. 3 </w:t>
      </w:r>
      <w:r>
        <w:rPr>
          <w:sz w:val="18"/>
          <w:szCs w:val="18"/>
        </w:rPr>
        <w:t xml:space="preserve">Федерального закона № 63-ФЗ</w:t>
      </w:r>
      <w:r>
        <w:rPr>
          <w:sz w:val="18"/>
          <w:szCs w:val="18"/>
        </w:rPr>
        <w:t xml:space="preserve">. ИС Свой Бизнес относится к электронным системам документооборота (согласно п. 15 ч. 1 ст. 265 Налогового кодекса Российской Федерации).</w:t>
      </w:r>
      <w:r>
        <w:rPr>
          <w:sz w:val="18"/>
          <w:szCs w:val="18"/>
        </w:rPr>
      </w:r>
      <w:r>
        <w:rPr>
          <w:sz w:val="18"/>
          <w:szCs w:val="18"/>
        </w:rPr>
      </w:r>
    </w:p>
  </w:footnote>
  <w:footnote w:id="5">
    <w:p>
      <w:pPr>
        <w:pStyle w:val="1404"/>
        <w:jc w:val="both"/>
        <w:spacing w:after="0" w:afterAutospacing="0"/>
        <w:rPr>
          <w:sz w:val="18"/>
          <w:szCs w:val="18"/>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6">
    <w:p>
      <w:pPr>
        <w:pStyle w:val="1441"/>
        <w:jc w:val="both"/>
        <w:rPr>
          <w:sz w:val="18"/>
          <w:szCs w:val="18"/>
        </w:rPr>
      </w:pPr>
      <w:r>
        <w:rPr>
          <w:rStyle w:val="1442"/>
          <w:sz w:val="18"/>
          <w:szCs w:val="18"/>
        </w:rPr>
        <w:footnoteRef/>
      </w:r>
      <w:r>
        <w:rPr>
          <w:sz w:val="18"/>
          <w:szCs w:val="18"/>
        </w:rPr>
        <w:t xml:space="preserve"> </w:t>
      </w:r>
      <w:r>
        <w:rPr>
          <w:sz w:val="18"/>
          <w:szCs w:val="18"/>
        </w:rPr>
        <w:t xml:space="preserve">Утверждены</w:t>
      </w:r>
      <w:r>
        <w:rPr>
          <w:sz w:val="18"/>
          <w:szCs w:val="18"/>
        </w:rPr>
        <w:t xml:space="preserve"> постановлением Правительства РФ от 25 января 2013 </w:t>
      </w:r>
      <w:r>
        <w:rPr>
          <w:sz w:val="18"/>
          <w:szCs w:val="18"/>
        </w:rPr>
        <w:t xml:space="preserve">№</w:t>
      </w:r>
      <w:r>
        <w:rPr>
          <w:sz w:val="18"/>
          <w:szCs w:val="18"/>
        </w:rPr>
        <w:t xml:space="preserve"> 33.</w:t>
      </w:r>
      <w:r>
        <w:rPr>
          <w:sz w:val="18"/>
          <w:szCs w:val="18"/>
        </w:rPr>
      </w:r>
      <w:r>
        <w:rPr>
          <w:sz w:val="18"/>
          <w:szCs w:val="18"/>
        </w:rPr>
      </w:r>
    </w:p>
  </w:footnote>
  <w:footnote w:id="7">
    <w:p>
      <w:pPr>
        <w:pStyle w:val="1404"/>
        <w:jc w:val="both"/>
        <w:spacing w:after="0" w:afterAutospacing="0"/>
        <w:rPr>
          <w:sz w:val="18"/>
          <w:szCs w:val="18"/>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8">
    <w:p>
      <w:pPr>
        <w:ind w:left="0" w:right="0" w:firstLine="0"/>
        <w:jc w:val="both"/>
        <w:spacing w:before="0" w:beforeAutospacing="0" w:after="0" w:afterAutospacing="0" w:line="240" w:lineRule="auto"/>
        <w:tabs>
          <w:tab w:val="left" w:pos="0" w:leader="none"/>
        </w:tabs>
        <w:rPr>
          <w:sz w:val="18"/>
          <w:szCs w:val="18"/>
          <w14:ligatures w14:val="none"/>
        </w:rPr>
      </w:pPr>
      <w:r>
        <w:rPr>
          <w:rStyle w:val="1442"/>
          <w:sz w:val="18"/>
          <w:szCs w:val="18"/>
        </w:rPr>
        <w:footnoteRef/>
      </w:r>
      <w:r>
        <w:rPr>
          <w:sz w:val="18"/>
          <w:szCs w:val="18"/>
        </w:rPr>
        <w:t xml:space="preserve"> </w:t>
      </w:r>
      <w:r>
        <w:rPr>
          <w:b w:val="0"/>
          <w:bCs w:val="0"/>
          <w:sz w:val="18"/>
          <w:szCs w:val="18"/>
        </w:rPr>
        <w:t xml:space="preserve">При приеме к исполнению распоряжения Клиента (плательщика, получателя средств):</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sz w:val="18"/>
          <w:szCs w:val="18"/>
          <w14:ligatures w14:val="none"/>
        </w:rPr>
      </w:pPr>
      <w:r>
        <w:rPr>
          <w:b w:val="0"/>
          <w:bCs w:val="0"/>
          <w:sz w:val="18"/>
          <w:szCs w:val="18"/>
        </w:rPr>
        <w:t xml:space="preserve">- Банк удостоверяется в праве Клиента (плательщика, получателя средств) распоряжаться остатком ЦР, проверяет реквизиты указанного распор</w:t>
      </w:r>
      <w:r>
        <w:rPr>
          <w:b w:val="0"/>
          <w:bCs w:val="0"/>
          <w:sz w:val="18"/>
          <w:szCs w:val="18"/>
        </w:rPr>
        <w:t xml:space="preserve">яжения и выполняет иные процедуры приема к исполнению распоряжения;</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sz w:val="18"/>
          <w:szCs w:val="18"/>
          <w14:ligatures w14:val="none"/>
        </w:rPr>
      </w:pPr>
      <w:r>
        <w:rPr>
          <w:b w:val="0"/>
          <w:bCs w:val="0"/>
          <w:sz w:val="18"/>
          <w:szCs w:val="18"/>
        </w:rPr>
        <w:t xml:space="preserve">- Банк </w:t>
      </w:r>
      <w:r>
        <w:rPr>
          <w:b w:val="0"/>
          <w:bCs w:val="0"/>
          <w:sz w:val="18"/>
          <w:szCs w:val="18"/>
        </w:rPr>
        <w:t xml:space="preserve">проверяет наличие признаков осуществления операции с </w:t>
      </w:r>
      <w:r>
        <w:rPr>
          <w:b w:val="0"/>
          <w:bCs w:val="0"/>
          <w:sz w:val="18"/>
          <w:szCs w:val="18"/>
        </w:rPr>
        <w:t xml:space="preserve">ЦР</w:t>
      </w:r>
      <w:r>
        <w:rPr>
          <w:b w:val="0"/>
          <w:bCs w:val="0"/>
          <w:sz w:val="18"/>
          <w:szCs w:val="18"/>
        </w:rPr>
        <w:t xml:space="preserve">, соответствующих признакам осуществления</w:t>
      </w:r>
      <w:r>
        <w:rPr>
          <w:b w:val="0"/>
          <w:bCs w:val="0"/>
          <w:sz w:val="18"/>
          <w:szCs w:val="18"/>
        </w:rPr>
        <w:t xml:space="preserve"> перевода денежных средств без добровольного согласия Клиента</w:t>
      </w:r>
      <w:r>
        <w:rPr>
          <w:b w:val="0"/>
          <w:bCs w:val="0"/>
          <w:sz w:val="18"/>
          <w:szCs w:val="18"/>
        </w:rPr>
        <w:t xml:space="preserve">,  </w:t>
      </w:r>
      <w:r>
        <w:rPr>
          <w:b w:val="0"/>
          <w:bCs w:val="0"/>
          <w:sz w:val="18"/>
          <w:szCs w:val="18"/>
        </w:rPr>
        <w:t xml:space="preserve">а именно без согласия Клиента или с согласия Клиента, полученного под влиянием обмана или при злоупотреблении доверием</w:t>
      </w:r>
      <w:r>
        <w:rPr>
          <w:b w:val="0"/>
          <w:bCs w:val="0"/>
          <w:sz w:val="18"/>
          <w:szCs w:val="18"/>
        </w:rPr>
        <w:t xml:space="preserve">, установ</w:t>
      </w:r>
      <w:r>
        <w:rPr>
          <w:b w:val="0"/>
          <w:bCs w:val="0"/>
          <w:sz w:val="18"/>
          <w:szCs w:val="18"/>
        </w:rPr>
        <w:t xml:space="preserve">ленным Банком России в соответствии с частью 3.3 статьи 8 Федерального закона № 161-ФЗ;</w:t>
      </w:r>
      <w:r>
        <w:rPr>
          <w:sz w:val="18"/>
          <w:szCs w:val="18"/>
          <w14:ligatures w14:val="none"/>
        </w:rPr>
      </w:r>
      <w:r>
        <w:rPr>
          <w:sz w:val="18"/>
          <w:szCs w:val="18"/>
          <w14:ligatures w14:val="none"/>
        </w:rPr>
      </w:r>
    </w:p>
    <w:p>
      <w:pPr>
        <w:ind w:left="0" w:right="0" w:firstLine="0"/>
        <w:jc w:val="both"/>
        <w:spacing w:before="0" w:beforeAutospacing="0" w:after="0" w:afterAutospacing="0" w:line="240" w:lineRule="auto"/>
        <w:tabs>
          <w:tab w:val="left" w:pos="0" w:leader="none"/>
        </w:tabs>
        <w:rPr>
          <w:b w:val="0"/>
          <w:bCs w:val="0"/>
          <w:sz w:val="18"/>
          <w:szCs w:val="18"/>
          <w14:ligatures w14:val="none"/>
        </w:rPr>
      </w:pPr>
      <w:r>
        <w:rPr>
          <w:b w:val="0"/>
          <w:bCs w:val="0"/>
          <w:sz w:val="18"/>
          <w:szCs w:val="18"/>
        </w:rPr>
        <w:t xml:space="preserve">- Банк России удостоверяется в праве Клиента (плательщика, получателя средств), взыскателя средств либо иного лица, реализующего полномочия, предусмотренные </w:t>
      </w:r>
      <w:r>
        <w:rPr>
          <w:b w:val="0"/>
          <w:bCs w:val="0"/>
          <w:sz w:val="18"/>
          <w:szCs w:val="18"/>
        </w:rPr>
        <w:t xml:space="preserve">действующим законодательством</w:t>
      </w:r>
      <w:r>
        <w:rPr>
          <w:b w:val="0"/>
          <w:bCs w:val="0"/>
          <w:sz w:val="18"/>
          <w:szCs w:val="18"/>
        </w:rPr>
        <w:t xml:space="preserve"> Российской Федерации</w:t>
      </w:r>
      <w:r>
        <w:rPr>
          <w:b w:val="0"/>
          <w:bCs w:val="0"/>
          <w:sz w:val="18"/>
          <w:szCs w:val="18"/>
        </w:rPr>
        <w:t xml:space="preserve">, распоряжаться остатком ЦР, проверяет реквизиты указанных распоряжений, достаточность ЦР и выполняет иные процедуры приема к исполнению указанных распоряжений в соответствии с Правилами платформы ЦР</w:t>
      </w:r>
      <w:r>
        <w:rPr>
          <w:b w:val="0"/>
          <w:bCs w:val="0"/>
          <w:sz w:val="18"/>
          <w:szCs w:val="18"/>
        </w:rPr>
        <w:t xml:space="preserve">.</w:t>
      </w:r>
      <w:r>
        <w:rPr>
          <w:b w:val="0"/>
          <w:bCs w:val="0"/>
          <w:sz w:val="18"/>
          <w:szCs w:val="18"/>
          <w14:ligatures w14:val="none"/>
        </w:rPr>
      </w:r>
      <w:r>
        <w:rPr>
          <w:b w:val="0"/>
          <w:bCs w:val="0"/>
          <w:sz w:val="18"/>
          <w:szCs w:val="18"/>
          <w14:ligatures w14:val="none"/>
        </w:rPr>
      </w:r>
    </w:p>
  </w:footnote>
  <w:footnote w:id="9">
    <w:p>
      <w:pPr>
        <w:pStyle w:val="1404"/>
        <w:jc w:val="both"/>
        <w:spacing w:after="0" w:afterAutospacing="0"/>
        <w:rPr>
          <w:sz w:val="20"/>
          <w:szCs w:val="20"/>
          <w:highlight w:val="none"/>
        </w:rPr>
      </w:pPr>
      <w:r>
        <w:rPr>
          <w:rStyle w:val="1406"/>
          <w:sz w:val="18"/>
          <w:szCs w:val="18"/>
        </w:rPr>
        <w:footnoteRef/>
      </w:r>
      <w:r>
        <w:rPr>
          <w:sz w:val="18"/>
          <w:szCs w:val="18"/>
        </w:rPr>
        <w:t xml:space="preserve"> </w:t>
      </w:r>
      <w:r>
        <w:rPr>
          <w:rFonts w:ascii="Times New Roman" w:hAnsi="Times New Roman" w:eastAsia="Times New Roman" w:cs="Times New Roman"/>
          <w:color w:val="000000"/>
          <w:sz w:val="18"/>
          <w:szCs w:val="18"/>
          <w:highlight w:val="none"/>
        </w:rPr>
        <w:t xml:space="preserve">Клиент </w:t>
      </w:r>
      <w:r>
        <w:rPr>
          <w:rFonts w:ascii="Times New Roman" w:hAnsi="Times New Roman" w:eastAsia="Times New Roman" w:cs="Times New Roman"/>
          <w:color w:val="000000"/>
          <w:sz w:val="18"/>
          <w:szCs w:val="18"/>
          <w:highlight w:val="none"/>
        </w:rPr>
        <w:t xml:space="preserve">подписывает </w:t>
      </w:r>
      <w:r>
        <w:rPr>
          <w:rFonts w:ascii="Times New Roman" w:hAnsi="Times New Roman" w:eastAsia="Times New Roman" w:cs="Times New Roman"/>
          <w:color w:val="000000"/>
          <w:sz w:val="18"/>
          <w:szCs w:val="18"/>
          <w:highlight w:val="white"/>
        </w:rPr>
        <w:t xml:space="preserve">распоряжени</w:t>
      </w:r>
      <w:r>
        <w:rPr>
          <w:rFonts w:ascii="Times New Roman" w:hAnsi="Times New Roman" w:eastAsia="Times New Roman" w:cs="Times New Roman"/>
          <w:color w:val="000000"/>
          <w:sz w:val="18"/>
          <w:szCs w:val="18"/>
          <w:highlight w:val="white"/>
        </w:rPr>
        <w:t xml:space="preserve">е</w:t>
      </w:r>
      <w:r>
        <w:rPr>
          <w:rFonts w:ascii="Times New Roman" w:hAnsi="Times New Roman" w:eastAsia="Times New Roman" w:cs="Times New Roman"/>
          <w:color w:val="000000"/>
          <w:sz w:val="18"/>
          <w:szCs w:val="18"/>
          <w:highlight w:val="white"/>
        </w:rPr>
        <w:t xml:space="preserve"> после проведения Банком России и Банком пр</w:t>
      </w:r>
      <w:r>
        <w:rPr>
          <w:rFonts w:ascii="Times New Roman" w:hAnsi="Times New Roman" w:eastAsia="Times New Roman" w:cs="Times New Roman"/>
          <w:color w:val="000000"/>
          <w:sz w:val="18"/>
          <w:szCs w:val="18"/>
          <w:highlight w:val="white"/>
        </w:rPr>
        <w:t xml:space="preserve">оверки</w:t>
      </w:r>
      <w:r>
        <w:rPr>
          <w:rFonts w:ascii="Times New Roman" w:hAnsi="Times New Roman" w:eastAsia="Times New Roman" w:cs="Times New Roman"/>
          <w:color w:val="000000"/>
          <w:sz w:val="18"/>
          <w:szCs w:val="18"/>
          <w:highlight w:val="none"/>
        </w:rPr>
        <w:t xml:space="preserve"> </w:t>
      </w:r>
      <w:r>
        <w:rPr>
          <w:rFonts w:eastAsia="Calibri"/>
          <w:sz w:val="18"/>
          <w:szCs w:val="18"/>
        </w:rPr>
        <w:t xml:space="preserve">наличия </w:t>
      </w:r>
      <w:r>
        <w:rPr>
          <w:rFonts w:eastAsia="Calibri"/>
          <w:sz w:val="18"/>
          <w:szCs w:val="18"/>
        </w:rPr>
        <w:t xml:space="preserve">признаков </w:t>
      </w:r>
      <w:r>
        <w:rPr>
          <w:rFonts w:eastAsia="Calibri"/>
          <w:sz w:val="18"/>
          <w:szCs w:val="18"/>
        </w:rPr>
        <w:t xml:space="preserve">осуществления операции с ЦР, соответствующ</w:t>
      </w:r>
      <w:r>
        <w:rPr>
          <w:rFonts w:eastAsia="Calibri"/>
          <w:sz w:val="18"/>
          <w:szCs w:val="18"/>
        </w:rPr>
        <w:t xml:space="preserve">их</w:t>
      </w:r>
      <w:r>
        <w:rPr>
          <w:rFonts w:eastAsia="Calibri"/>
          <w:sz w:val="18"/>
          <w:szCs w:val="18"/>
        </w:rPr>
        <w:t xml:space="preserve"> признакам осуществления</w:t>
      </w:r>
      <w:r>
        <w:rPr>
          <w:rFonts w:eastAsia="Calibri"/>
          <w:sz w:val="18"/>
          <w:szCs w:val="18"/>
          <w:lang w:eastAsia="en-US"/>
        </w:rPr>
        <w:t xml:space="preserve"> </w:t>
      </w:r>
      <w:r>
        <w:rPr>
          <w:b w:val="0"/>
          <w:bCs w:val="0"/>
          <w:sz w:val="18"/>
          <w:szCs w:val="18"/>
        </w:rPr>
        <w:t xml:space="preserve">перевода денежных средств без добровольного согласия Клиента</w:t>
      </w:r>
      <w:r>
        <w:rPr>
          <w:rFonts w:eastAsia="Calibri"/>
          <w:sz w:val="18"/>
          <w:szCs w:val="18"/>
          <w:lang w:eastAsia="en-US"/>
        </w:rPr>
        <w:t xml:space="preserve">.</w:t>
      </w:r>
      <w:r>
        <w:rPr>
          <w:sz w:val="20"/>
          <w:szCs w:val="20"/>
          <w:highlight w:val="none"/>
        </w:rPr>
      </w:r>
      <w:r>
        <w:rPr>
          <w:sz w:val="20"/>
          <w:szCs w:val="20"/>
          <w:highlight w:val="none"/>
        </w:rPr>
      </w:r>
    </w:p>
  </w:footnote>
  <w:footnote w:id="10">
    <w:p>
      <w:pPr>
        <w:pStyle w:val="1441"/>
        <w:jc w:val="both"/>
        <w:rPr>
          <w:sz w:val="18"/>
          <w:szCs w:val="18"/>
        </w:rPr>
      </w:pPr>
      <w:r>
        <w:rPr>
          <w:rStyle w:val="1442"/>
          <w:sz w:val="18"/>
          <w:szCs w:val="18"/>
        </w:rPr>
        <w:footnoteRef/>
      </w:r>
      <w:r>
        <w:rPr>
          <w:sz w:val="18"/>
          <w:szCs w:val="18"/>
        </w:rPr>
        <w:t xml:space="preserve"> </w:t>
      </w:r>
      <w:r>
        <w:rPr>
          <w:sz w:val="18"/>
          <w:szCs w:val="18"/>
        </w:rPr>
        <w:t xml:space="preserve">И</w:t>
      </w:r>
      <w:r>
        <w:rPr>
          <w:sz w:val="18"/>
          <w:szCs w:val="18"/>
        </w:rPr>
        <w:t xml:space="preserve">ндивидуальны</w:t>
      </w:r>
      <w:r>
        <w:rPr>
          <w:sz w:val="18"/>
          <w:szCs w:val="18"/>
        </w:rPr>
        <w:t xml:space="preserve">е</w:t>
      </w:r>
      <w:r>
        <w:rPr>
          <w:sz w:val="18"/>
          <w:szCs w:val="18"/>
        </w:rPr>
        <w:t xml:space="preserve"> предпринимател</w:t>
      </w:r>
      <w:r>
        <w:rPr>
          <w:sz w:val="18"/>
          <w:szCs w:val="18"/>
        </w:rPr>
        <w:t xml:space="preserve">и</w:t>
      </w:r>
      <w:r>
        <w:rPr>
          <w:sz w:val="18"/>
          <w:szCs w:val="18"/>
        </w:rPr>
        <w:t xml:space="preserve"> </w:t>
      </w:r>
      <w:r>
        <w:rPr>
          <w:sz w:val="18"/>
          <w:szCs w:val="18"/>
        </w:rPr>
        <w:t xml:space="preserve">и </w:t>
      </w:r>
      <w:r>
        <w:rPr>
          <w:sz w:val="18"/>
          <w:szCs w:val="18"/>
        </w:rPr>
        <w:t xml:space="preserve">физически</w:t>
      </w:r>
      <w:r>
        <w:rPr>
          <w:sz w:val="18"/>
          <w:szCs w:val="18"/>
        </w:rPr>
        <w:t xml:space="preserve">е</w:t>
      </w:r>
      <w:r>
        <w:rPr>
          <w:sz w:val="18"/>
          <w:szCs w:val="18"/>
        </w:rPr>
        <w:t xml:space="preserve"> лиц</w:t>
      </w:r>
      <w:r>
        <w:rPr>
          <w:sz w:val="18"/>
          <w:szCs w:val="18"/>
        </w:rPr>
        <w:t xml:space="preserve">а</w:t>
      </w:r>
      <w:r>
        <w:rPr>
          <w:sz w:val="18"/>
          <w:szCs w:val="18"/>
        </w:rPr>
        <w:t xml:space="preserve">, занимающи</w:t>
      </w:r>
      <w:r>
        <w:rPr>
          <w:sz w:val="18"/>
          <w:szCs w:val="18"/>
        </w:rPr>
        <w:t xml:space="preserve">е</w:t>
      </w:r>
      <w:r>
        <w:rPr>
          <w:sz w:val="18"/>
          <w:szCs w:val="18"/>
        </w:rPr>
        <w:t xml:space="preserve">ся в установленном законодательством Российской Федерации порядке частной практикой </w:t>
      </w:r>
      <w:r>
        <w:rPr>
          <w:sz w:val="18"/>
          <w:szCs w:val="18"/>
        </w:rPr>
        <w:t xml:space="preserve">должны иметь подтвержденную учетную запись </w:t>
      </w:r>
      <w:r>
        <w:rPr>
          <w:sz w:val="18"/>
          <w:szCs w:val="18"/>
        </w:rPr>
        <w:t xml:space="preserve">в </w:t>
      </w:r>
      <w:r>
        <w:rPr>
          <w:sz w:val="18"/>
          <w:szCs w:val="18"/>
        </w:rPr>
        <w:t xml:space="preserve">федеральной государственной системе «</w:t>
      </w:r>
      <w:r>
        <w:rPr>
          <w:sz w:val="18"/>
          <w:szCs w:val="18"/>
        </w:rPr>
        <w:t xml:space="preserve">Един</w:t>
      </w:r>
      <w:r>
        <w:rPr>
          <w:sz w:val="18"/>
          <w:szCs w:val="18"/>
        </w:rPr>
        <w:t xml:space="preserve">ая</w:t>
      </w:r>
      <w:r>
        <w:rPr>
          <w:sz w:val="18"/>
          <w:szCs w:val="18"/>
        </w:rPr>
        <w:t xml:space="preserve"> систем</w:t>
      </w:r>
      <w:r>
        <w:rPr>
          <w:sz w:val="18"/>
          <w:szCs w:val="18"/>
        </w:rPr>
        <w:t xml:space="preserve">а</w:t>
      </w:r>
      <w:r>
        <w:rPr>
          <w:sz w:val="18"/>
          <w:szCs w:val="18"/>
        </w:rPr>
        <w:t xml:space="preserve">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sz w:val="18"/>
          <w:szCs w:val="18"/>
        </w:rPr>
        <w:t xml:space="preserve">».</w:t>
      </w:r>
      <w:r>
        <w:rPr>
          <w:sz w:val="18"/>
          <w:szCs w:val="18"/>
        </w:rPr>
      </w:r>
      <w:r>
        <w:rPr>
          <w:sz w:val="18"/>
          <w:szCs w:val="18"/>
        </w:rPr>
      </w:r>
    </w:p>
  </w:footnote>
  <w:footnote w:id="11">
    <w:p>
      <w:pPr>
        <w:pStyle w:val="1441"/>
        <w:jc w:val="both"/>
        <w:rPr>
          <w:sz w:val="18"/>
          <w:szCs w:val="18"/>
        </w:rPr>
      </w:pPr>
      <w:r>
        <w:rPr>
          <w:rStyle w:val="1442"/>
          <w:sz w:val="18"/>
          <w:szCs w:val="18"/>
        </w:rPr>
        <w:footnoteRef/>
      </w:r>
      <w:r>
        <w:rPr>
          <w:sz w:val="18"/>
          <w:szCs w:val="18"/>
        </w:rPr>
        <w:t xml:space="preserve"> </w:t>
      </w:r>
      <w:r>
        <w:rPr>
          <w:sz w:val="18"/>
          <w:szCs w:val="18"/>
        </w:rPr>
        <w:t xml:space="preserve">П</w:t>
      </w:r>
      <w:r>
        <w:rPr>
          <w:sz w:val="18"/>
          <w:szCs w:val="18"/>
        </w:rPr>
        <w:t xml:space="preserve">ункт</w:t>
      </w:r>
      <w:r>
        <w:rPr>
          <w:sz w:val="18"/>
          <w:szCs w:val="18"/>
        </w:rPr>
        <w:t xml:space="preserve">.2.3.5 </w:t>
      </w:r>
      <w:r>
        <w:rPr>
          <w:sz w:val="18"/>
          <w:szCs w:val="18"/>
        </w:rPr>
        <w:t xml:space="preserve">Условия</w:t>
      </w:r>
      <w:r>
        <w:rPr>
          <w:sz w:val="18"/>
          <w:szCs w:val="18"/>
        </w:rPr>
        <w:t xml:space="preserve"> </w:t>
      </w:r>
      <w:r>
        <w:rPr>
          <w:sz w:val="18"/>
          <w:szCs w:val="18"/>
        </w:rPr>
        <w:t xml:space="preserve">обеспечения клиентом обслуживания пользователей на платформе</w:t>
      </w:r>
      <w:r>
        <w:rPr>
          <w:sz w:val="18"/>
          <w:szCs w:val="18"/>
        </w:rPr>
        <w:t xml:space="preserve"> </w:t>
      </w:r>
      <w:r>
        <w:rPr>
          <w:sz w:val="18"/>
          <w:szCs w:val="18"/>
        </w:rPr>
        <w:t xml:space="preserve">цифрового рубля</w:t>
      </w:r>
      <w:r>
        <w:rPr>
          <w:sz w:val="18"/>
          <w:szCs w:val="18"/>
        </w:rPr>
        <w:t xml:space="preserve"> (</w:t>
      </w:r>
      <w:r>
        <w:rPr>
          <w:sz w:val="18"/>
          <w:szCs w:val="18"/>
        </w:rPr>
        <w:t xml:space="preserve">Приложени</w:t>
      </w:r>
      <w:r>
        <w:rPr>
          <w:sz w:val="18"/>
          <w:szCs w:val="18"/>
        </w:rPr>
        <w:t xml:space="preserve">е</w:t>
      </w:r>
      <w:r>
        <w:rPr>
          <w:sz w:val="18"/>
          <w:szCs w:val="18"/>
        </w:rPr>
        <w:t xml:space="preserve"> </w:t>
      </w:r>
      <w:r>
        <w:rPr>
          <w:sz w:val="18"/>
          <w:szCs w:val="18"/>
        </w:rPr>
        <w:t xml:space="preserve">к Договору счета цифрового рубля</w:t>
      </w:r>
      <w:r>
        <w:rPr>
          <w:sz w:val="18"/>
          <w:szCs w:val="18"/>
        </w:rPr>
        <w:t xml:space="preserve"> </w:t>
      </w:r>
      <w:r>
        <w:rPr>
          <w:sz w:val="18"/>
          <w:szCs w:val="18"/>
        </w:rPr>
        <w:t xml:space="preserve">между оператором платформы цифрового</w:t>
      </w:r>
      <w:r>
        <w:rPr>
          <w:sz w:val="18"/>
          <w:szCs w:val="18"/>
        </w:rPr>
        <w:t xml:space="preserve"> </w:t>
      </w:r>
      <w:r>
        <w:rPr>
          <w:sz w:val="18"/>
          <w:szCs w:val="18"/>
        </w:rPr>
        <w:t xml:space="preserve">рубля и участником платформы</w:t>
      </w:r>
      <w:r>
        <w:rPr>
          <w:sz w:val="18"/>
          <w:szCs w:val="18"/>
        </w:rPr>
        <w:t xml:space="preserve"> </w:t>
      </w:r>
      <w:r>
        <w:rPr>
          <w:sz w:val="18"/>
          <w:szCs w:val="18"/>
        </w:rPr>
        <w:t xml:space="preserve">цифрового рубля</w:t>
      </w:r>
      <w:r>
        <w:rPr>
          <w:sz w:val="18"/>
          <w:szCs w:val="18"/>
        </w:rPr>
        <w:t xml:space="preserve">).</w:t>
      </w:r>
      <w:r>
        <w:rPr>
          <w:sz w:val="18"/>
          <w:szCs w:val="18"/>
        </w:rPr>
        <w:t xml:space="preserve"> </w:t>
      </w:r>
      <w:r>
        <w:rPr>
          <w:sz w:val="18"/>
          <w:szCs w:val="18"/>
        </w:rPr>
      </w:r>
      <w:r>
        <w:rPr>
          <w:sz w:val="18"/>
          <w:szCs w:val="18"/>
        </w:rPr>
      </w:r>
    </w:p>
    <w:p>
      <w:pPr>
        <w:pStyle w:val="1441"/>
        <w:jc w:val="both"/>
        <w:rPr>
          <w:sz w:val="18"/>
          <w:szCs w:val="18"/>
        </w:rPr>
      </w:pPr>
      <w:r>
        <w:rPr>
          <w:sz w:val="18"/>
          <w:szCs w:val="18"/>
        </w:rPr>
        <w:t xml:space="preserve">Часть 1 Статьи 13 </w:t>
      </w:r>
      <w:r>
        <w:rPr>
          <w:sz w:val="18"/>
          <w:szCs w:val="18"/>
        </w:rPr>
        <w:t xml:space="preserve">Федеральн</w:t>
      </w:r>
      <w:r>
        <w:rPr>
          <w:sz w:val="18"/>
          <w:szCs w:val="18"/>
        </w:rPr>
        <w:t xml:space="preserve">ого</w:t>
      </w:r>
      <w:r>
        <w:rPr>
          <w:sz w:val="18"/>
          <w:szCs w:val="18"/>
        </w:rPr>
        <w:t xml:space="preserve"> закон</w:t>
      </w:r>
      <w:r>
        <w:rPr>
          <w:sz w:val="18"/>
          <w:szCs w:val="18"/>
        </w:rPr>
        <w:t xml:space="preserve">а</w:t>
      </w:r>
      <w:r>
        <w:rPr>
          <w:sz w:val="18"/>
          <w:szCs w:val="18"/>
        </w:rPr>
        <w:t xml:space="preserve"> </w:t>
      </w:r>
      <w:r>
        <w:rPr>
          <w:sz w:val="18"/>
          <w:szCs w:val="18"/>
        </w:rPr>
        <w:t xml:space="preserve">№</w:t>
      </w:r>
      <w:r>
        <w:rPr>
          <w:sz w:val="18"/>
          <w:szCs w:val="18"/>
        </w:rPr>
        <w:t xml:space="preserve"> 63-ФЗ</w:t>
      </w:r>
      <w:r>
        <w:rPr>
          <w:sz w:val="18"/>
          <w:szCs w:val="18"/>
        </w:rPr>
        <w:t xml:space="preserve">.</w:t>
      </w:r>
      <w:r>
        <w:rPr>
          <w:sz w:val="18"/>
          <w:szCs w:val="18"/>
        </w:rPr>
      </w:r>
      <w:r>
        <w:rPr>
          <w:sz w:val="18"/>
          <w:szCs w:val="18"/>
        </w:rPr>
      </w:r>
    </w:p>
  </w:footnote>
  <w:footnote w:id="12">
    <w:p>
      <w:pPr>
        <w:pStyle w:val="1404"/>
        <w:jc w:val="both"/>
        <w:rPr>
          <w:color w:val="000000"/>
          <w:sz w:val="18"/>
          <w:szCs w:val="18"/>
        </w:rPr>
      </w:pPr>
      <w:r>
        <w:rPr>
          <w:rStyle w:val="1406"/>
          <w:sz w:val="18"/>
          <w:szCs w:val="18"/>
        </w:rPr>
        <w:footnoteRef/>
      </w:r>
      <w:r>
        <w:rPr>
          <w:sz w:val="18"/>
          <w:szCs w:val="18"/>
        </w:rPr>
        <w:t xml:space="preserve"> </w:t>
      </w:r>
      <w:r>
        <w:rPr>
          <w:sz w:val="18"/>
          <w:szCs w:val="18"/>
        </w:rPr>
        <w:t xml:space="preserve"> </w:t>
      </w:r>
      <w:r>
        <w:rPr>
          <w:color w:val="000000"/>
          <w:sz w:val="18"/>
          <w:szCs w:val="18"/>
        </w:rPr>
        <w:t xml:space="preserve">Доступ к Платформе ЦР такому Клиенту предоставляется </w:t>
      </w:r>
      <w:r>
        <w:rPr>
          <w:color w:val="000000"/>
          <w:sz w:val="18"/>
          <w:szCs w:val="18"/>
        </w:rPr>
        <w:t xml:space="preserve"> в  порядке,  предусмотренном  пунктом  </w:t>
      </w:r>
      <w:r>
        <w:rPr>
          <w:rFonts w:eastAsia="Calibri"/>
          <w:sz w:val="18"/>
          <w:szCs w:val="18"/>
        </w:rPr>
        <w:t xml:space="preserve">4.7  Положения  Банка  России от  03.08.2023 № 820-П «О платформе цифрового рубля»</w:t>
      </w:r>
      <w:r>
        <w:rPr>
          <w:color w:val="000000"/>
          <w:sz w:val="18"/>
          <w:szCs w:val="18"/>
        </w:rPr>
        <w:t xml:space="preserve">.</w:t>
      </w:r>
      <w:r>
        <w:rPr>
          <w:color w:val="000000"/>
          <w:sz w:val="18"/>
          <w:szCs w:val="18"/>
        </w:rPr>
      </w:r>
      <w:r>
        <w:rPr>
          <w:color w:val="000000"/>
          <w:sz w:val="18"/>
          <w:szCs w:val="18"/>
        </w:rPr>
      </w:r>
    </w:p>
  </w:footnote>
  <w:footnote w:id="13">
    <w:p>
      <w:pPr>
        <w:pStyle w:val="1404"/>
        <w:jc w:val="both"/>
        <w:spacing w:after="0" w:afterAutospacing="0"/>
      </w:pPr>
      <w:r>
        <w:rPr>
          <w:rStyle w:val="1406"/>
        </w:rPr>
        <w:footnoteRef/>
      </w:r>
      <w:r>
        <w:t xml:space="preserve"> </w:t>
      </w:r>
      <w:r/>
      <w:r>
        <w:t xml:space="preserve">З</w:t>
      </w:r>
      <w:r>
        <w:rPr>
          <w:color w:val="000000"/>
        </w:rPr>
        <w:t xml:space="preserve">аявление на перевод денежных средств пользователей платформы, представителей пользователей платформы, наследников, лиц, указанных в постановлении о возмещении расходов на достойные похороны на</w:t>
      </w:r>
      <w:r>
        <w:rPr>
          <w:color w:val="000000"/>
        </w:rPr>
        <w:t xml:space="preserve"> бумажном носителе </w:t>
      </w:r>
      <w:r>
        <w:rPr>
          <w:sz w:val="18"/>
          <w:szCs w:val="18"/>
        </w:rPr>
        <w:t xml:space="preserve">составляются по форме, установленной в </w:t>
      </w:r>
      <w:r>
        <w:rPr>
          <w:rFonts w:ascii="Times New Roman" w:hAnsi="Times New Roman"/>
          <w:sz w:val="18"/>
          <w:szCs w:val="18"/>
        </w:rPr>
        <w:t xml:space="preserve">Сборнике </w:t>
      </w:r>
      <w:r>
        <w:rPr>
          <w:rFonts w:ascii="Times New Roman" w:hAnsi="Times New Roman"/>
          <w:sz w:val="18"/>
          <w:szCs w:val="18"/>
        </w:rPr>
        <w:t xml:space="preserve">типовых форм </w:t>
      </w:r>
      <w:r>
        <w:rPr>
          <w:rFonts w:ascii="Times New Roman" w:hAnsi="Times New Roman"/>
          <w:sz w:val="18"/>
          <w:szCs w:val="18"/>
        </w:rPr>
        <w:t xml:space="preserve">документов, применяемых в рамках условий договор</w:t>
      </w:r>
      <w:r>
        <w:rPr>
          <w:rFonts w:ascii="Times New Roman" w:hAnsi="Times New Roman"/>
          <w:sz w:val="18"/>
          <w:szCs w:val="18"/>
        </w:rPr>
        <w:t xml:space="preserve">ов</w:t>
      </w:r>
      <w:r>
        <w:rPr>
          <w:rFonts w:ascii="Times New Roman" w:hAnsi="Times New Roman"/>
          <w:sz w:val="18"/>
          <w:szCs w:val="18"/>
        </w:rPr>
        <w:t xml:space="preserve"> счета </w:t>
      </w:r>
      <w:r>
        <w:rPr>
          <w:rFonts w:ascii="Times New Roman" w:hAnsi="Times New Roman"/>
          <w:sz w:val="18"/>
          <w:szCs w:val="18"/>
        </w:rPr>
        <w:t xml:space="preserve">цифрового </w:t>
      </w:r>
      <w:r>
        <w:rPr>
          <w:rFonts w:ascii="Times New Roman" w:hAnsi="Times New Roman"/>
          <w:sz w:val="18"/>
          <w:szCs w:val="18"/>
        </w:rPr>
        <w:t xml:space="preserve">рубля</w:t>
      </w:r>
      <w:r>
        <w:rPr>
          <w:rFonts w:ascii="Times New Roman" w:hAnsi="Times New Roman"/>
          <w:sz w:val="18"/>
          <w:szCs w:val="18"/>
        </w:rPr>
        <w:t xml:space="preserve"> </w:t>
      </w:r>
      <w:r>
        <w:rPr>
          <w:rFonts w:ascii="Times New Roman" w:hAnsi="Times New Roman"/>
          <w:sz w:val="18"/>
          <w:szCs w:val="18"/>
        </w:rPr>
        <w:t xml:space="preserve">с пользователями платформы</w:t>
      </w:r>
      <w:r>
        <w:rPr>
          <w:rFonts w:ascii="Times New Roman" w:hAnsi="Times New Roman"/>
          <w:sz w:val="18"/>
          <w:szCs w:val="18"/>
        </w:rPr>
        <w:t xml:space="preserve"> </w:t>
      </w:r>
      <w:r>
        <w:rPr>
          <w:rFonts w:ascii="Times New Roman" w:hAnsi="Times New Roman"/>
          <w:sz w:val="18"/>
          <w:szCs w:val="18"/>
        </w:rPr>
        <w:t xml:space="preserve">цифрового рубля</w:t>
      </w:r>
      <w:r>
        <w:rPr>
          <w:rFonts w:ascii="Times New Roman" w:hAnsi="Times New Roman"/>
          <w:sz w:val="18"/>
          <w:szCs w:val="18"/>
        </w:rPr>
        <w:t xml:space="preserve">, участниками платформы </w:t>
      </w:r>
      <w:r>
        <w:rPr>
          <w:rFonts w:ascii="Times New Roman" w:hAnsi="Times New Roman"/>
          <w:sz w:val="18"/>
          <w:szCs w:val="18"/>
        </w:rPr>
        <w:t xml:space="preserve">цифрового рубля</w:t>
      </w:r>
      <w:r>
        <w:rPr>
          <w:rFonts w:ascii="Times New Roman" w:hAnsi="Times New Roman"/>
          <w:sz w:val="18"/>
          <w:szCs w:val="18"/>
        </w:rPr>
        <w:t xml:space="preserve"> на </w:t>
      </w:r>
      <w:r>
        <w:rPr>
          <w:rFonts w:ascii="Times New Roman" w:hAnsi="Times New Roman"/>
          <w:sz w:val="18"/>
          <w:szCs w:val="18"/>
        </w:rPr>
        <w:t xml:space="preserve">платформ</w:t>
      </w:r>
      <w:r>
        <w:rPr>
          <w:rFonts w:ascii="Times New Roman" w:hAnsi="Times New Roman"/>
          <w:sz w:val="18"/>
          <w:szCs w:val="18"/>
        </w:rPr>
        <w:t xml:space="preserve">е </w:t>
      </w:r>
      <w:r>
        <w:rPr>
          <w:rFonts w:ascii="Times New Roman" w:hAnsi="Times New Roman"/>
          <w:sz w:val="18"/>
          <w:szCs w:val="18"/>
        </w:rPr>
        <w:t xml:space="preserve">цифрового рубля</w:t>
      </w:r>
      <w:r>
        <w:rPr>
          <w:sz w:val="18"/>
          <w:szCs w:val="18"/>
          <w:highlight w:val="none"/>
        </w:rPr>
        <w:t xml:space="preserve">, размещенном</w:t>
      </w:r>
      <w:r>
        <w:rPr>
          <w:sz w:val="18"/>
          <w:szCs w:val="18"/>
        </w:rPr>
        <w:t xml:space="preserve"> на сайте Банка России </w:t>
      </w:r>
      <w:r>
        <w:rPr>
          <w:sz w:val="18"/>
          <w:szCs w:val="18"/>
        </w:rPr>
        <w:t xml:space="preserve">в сети Интернет </w:t>
      </w:r>
      <w:r>
        <w:rPr>
          <w:sz w:val="18"/>
          <w:szCs w:val="18"/>
        </w:rPr>
        <w:t xml:space="preserve">по адресу: </w:t>
      </w:r>
      <w:r>
        <w:rPr>
          <w:sz w:val="18"/>
          <w:szCs w:val="18"/>
        </w:rPr>
        <w:t xml:space="preserve">http://www.cbr.ru/fintech/dr</w:t>
      </w:r>
      <w:r>
        <w:rPr>
          <w:sz w:val="18"/>
          <w:szCs w:val="18"/>
        </w:rPr>
        <w:t xml:space="preserve">.</w:t>
      </w:r>
      <w:r/>
      <w:r/>
      <w:r/>
      <w:r/>
    </w:p>
  </w:footnote>
  <w:footnote w:id="14">
    <w:p>
      <w:pPr>
        <w:pStyle w:val="1441"/>
        <w:jc w:val="both"/>
        <w:rPr>
          <w:sz w:val="18"/>
          <w:szCs w:val="18"/>
        </w:rPr>
      </w:pPr>
      <w:r>
        <w:rPr>
          <w:rStyle w:val="1442"/>
          <w:sz w:val="18"/>
          <w:szCs w:val="18"/>
        </w:rPr>
        <w:footnoteRef/>
      </w:r>
      <w:r>
        <w:rPr>
          <w:sz w:val="18"/>
          <w:szCs w:val="18"/>
        </w:rPr>
        <w:t xml:space="preserve"> Проставление отметки для подтверждения ознакомления и согласия с условиями </w:t>
      </w:r>
      <w:r>
        <w:rPr>
          <w:sz w:val="18"/>
          <w:szCs w:val="18"/>
        </w:rPr>
        <w:t xml:space="preserve">Д</w:t>
      </w:r>
      <w:r>
        <w:rPr>
          <w:sz w:val="18"/>
          <w:szCs w:val="18"/>
        </w:rPr>
        <w:t xml:space="preserve">оговора счета </w:t>
      </w:r>
      <w:r>
        <w:rPr>
          <w:sz w:val="18"/>
          <w:szCs w:val="18"/>
        </w:rPr>
        <w:t xml:space="preserve">ЦР </w:t>
      </w:r>
      <w:r>
        <w:rPr>
          <w:sz w:val="18"/>
          <w:szCs w:val="18"/>
        </w:rPr>
        <w:t xml:space="preserve">«С условиями договора ознакомлен(а) и согласен(а)».</w:t>
      </w:r>
      <w:r>
        <w:rPr>
          <w:sz w:val="18"/>
          <w:szCs w:val="18"/>
        </w:rPr>
        <w:t xml:space="preserve"> Без предоставления такого согласия открытие Счета ЦР /получение доступа к Счету ЦР </w:t>
      </w:r>
      <w:r>
        <w:rPr>
          <w:sz w:val="18"/>
          <w:szCs w:val="18"/>
        </w:rPr>
        <w:t xml:space="preserve">невозможно</w:t>
      </w:r>
      <w:r>
        <w:rPr>
          <w:sz w:val="18"/>
          <w:szCs w:val="18"/>
        </w:rPr>
        <w:t xml:space="preserve">.</w:t>
      </w:r>
      <w:r>
        <w:rPr>
          <w:sz w:val="18"/>
          <w:szCs w:val="18"/>
        </w:rPr>
      </w:r>
      <w:r>
        <w:rPr>
          <w:sz w:val="18"/>
          <w:szCs w:val="18"/>
        </w:rPr>
      </w:r>
    </w:p>
  </w:footnote>
  <w:footnote w:id="15">
    <w:p>
      <w:pPr>
        <w:pStyle w:val="1441"/>
        <w:jc w:val="both"/>
        <w:rPr>
          <w:sz w:val="18"/>
          <w:szCs w:val="18"/>
          <w14:ligatures w14:val="none"/>
        </w:rPr>
      </w:pPr>
      <w:r>
        <w:rPr>
          <w:rStyle w:val="1442"/>
          <w:sz w:val="18"/>
          <w:szCs w:val="18"/>
        </w:rPr>
        <w:footnoteRef/>
      </w:r>
      <w:r>
        <w:rPr>
          <w:sz w:val="18"/>
          <w:szCs w:val="18"/>
        </w:rPr>
        <w:t xml:space="preserve"> </w:t>
      </w:r>
      <w:r>
        <w:rPr>
          <w:sz w:val="18"/>
          <w:szCs w:val="18"/>
        </w:rPr>
        <w:t xml:space="preserve">П</w:t>
      </w:r>
      <w:r>
        <w:rPr>
          <w:sz w:val="18"/>
          <w:szCs w:val="18"/>
        </w:rPr>
        <w:t xml:space="preserve">редусмотренные законодательством Российской Федерации в сфере </w:t>
      </w:r>
      <w:r>
        <w:rPr>
          <w:sz w:val="18"/>
          <w:szCs w:val="18"/>
        </w:rPr>
        <w:t xml:space="preserve">ПОД/ФТ/ЭД/ФРОМУ</w:t>
      </w:r>
      <w:r>
        <w:rPr>
          <w:sz w:val="18"/>
          <w:szCs w:val="18"/>
        </w:rPr>
        <w:t xml:space="preserve">.</w:t>
      </w:r>
      <w:r>
        <w:rPr>
          <w:sz w:val="18"/>
          <w:szCs w:val="18"/>
        </w:rPr>
      </w:r>
      <w:r>
        <w:rPr>
          <w:sz w:val="18"/>
          <w:szCs w:val="18"/>
          <w14:ligatures w14:val="none"/>
        </w:rPr>
      </w:r>
    </w:p>
  </w:footnote>
  <w:footnote w:id="16">
    <w:p>
      <w:pPr>
        <w:pStyle w:val="1441"/>
        <w:jc w:val="both"/>
        <w:rPr>
          <w:sz w:val="18"/>
          <w:szCs w:val="18"/>
        </w:rPr>
      </w:pPr>
      <w:r>
        <w:rPr>
          <w:rStyle w:val="1442"/>
          <w:sz w:val="18"/>
          <w:szCs w:val="18"/>
        </w:rPr>
        <w:footnoteRef/>
      </w:r>
      <w:r>
        <w:rPr>
          <w:sz w:val="18"/>
          <w:szCs w:val="18"/>
        </w:rPr>
        <w:t xml:space="preserve"> «Счет цифрового рубля уже открыт. У вас открыт счет цифрового ру</w:t>
      </w:r>
      <w:r>
        <w:rPr>
          <w:sz w:val="18"/>
          <w:szCs w:val="18"/>
        </w:rPr>
        <w:t xml:space="preserve">бля на платформе цифрового рубля. С помощью нашего приложения через АО «Россельхозбанк» вы можете получить к нему доступ и распоряжаться цифровыми рублями. Нажимая на кнопку «Согласен(а)», вы соглашаетесь с получением такого доступа через наше приложение и</w:t>
      </w:r>
      <w:r>
        <w:rPr>
          <w:sz w:val="18"/>
          <w:szCs w:val="18"/>
        </w:rPr>
        <w:t xml:space="preserve"> </w:t>
        <w:br w:type="textWrapping" w:clear="all"/>
      </w:r>
      <w:r>
        <w:rPr>
          <w:sz w:val="18"/>
          <w:szCs w:val="18"/>
        </w:rPr>
        <w:t xml:space="preserve">АО «Россельхозбанк».</w:t>
      </w:r>
      <w:r>
        <w:rPr>
          <w:sz w:val="18"/>
          <w:szCs w:val="18"/>
        </w:rPr>
      </w:r>
      <w:r>
        <w:rPr>
          <w:sz w:val="18"/>
          <w:szCs w:val="18"/>
        </w:rPr>
      </w:r>
    </w:p>
  </w:footnote>
  <w:footnote w:id="17">
    <w:p>
      <w:pPr>
        <w:pStyle w:val="1441"/>
        <w:jc w:val="both"/>
        <w:rPr>
          <w:sz w:val="18"/>
          <w:szCs w:val="18"/>
        </w:rPr>
      </w:pPr>
      <w:r>
        <w:rPr>
          <w:rStyle w:val="1442"/>
          <w:sz w:val="18"/>
          <w:szCs w:val="18"/>
        </w:rPr>
        <w:footnoteRef/>
      </w:r>
      <w:r>
        <w:rPr>
          <w:sz w:val="18"/>
          <w:szCs w:val="18"/>
        </w:rPr>
        <w:t xml:space="preserve"> Распоряжения по указанным операциям используются при условии реализации функциональности на Платформе ЦР.</w:t>
      </w:r>
      <w:r>
        <w:rPr>
          <w:sz w:val="18"/>
          <w:szCs w:val="18"/>
        </w:rPr>
      </w:r>
      <w:r>
        <w:rPr>
          <w:sz w:val="18"/>
          <w:szCs w:val="18"/>
        </w:rPr>
      </w:r>
    </w:p>
  </w:footnote>
  <w:footnote w:id="18">
    <w:p>
      <w:pPr>
        <w:pStyle w:val="1404"/>
        <w:jc w:val="both"/>
        <w:rPr>
          <w:sz w:val="20"/>
          <w:szCs w:val="20"/>
        </w:rPr>
      </w:pPr>
      <w:r>
        <w:rPr>
          <w:rStyle w:val="1406"/>
          <w:sz w:val="18"/>
          <w:szCs w:val="18"/>
        </w:rPr>
        <w:footnoteRef/>
      </w:r>
      <w:r>
        <w:rPr>
          <w:sz w:val="18"/>
          <w:szCs w:val="18"/>
        </w:rPr>
        <w:t xml:space="preserve"> </w:t>
      </w:r>
      <w:r>
        <w:rPr>
          <w:sz w:val="18"/>
          <w:szCs w:val="18"/>
        </w:rPr>
        <w:t xml:space="preserve"> </w:t>
      </w:r>
      <w:r>
        <w:rPr>
          <w:sz w:val="18"/>
          <w:szCs w:val="18"/>
        </w:rPr>
        <w:t xml:space="preserve">Здесь и далее в рамках исполнения требований настоящих Условий телефонный звонок осуществляется </w:t>
      </w:r>
      <w:r>
        <w:rPr>
          <w:sz w:val="18"/>
          <w:szCs w:val="18"/>
          <w:lang w:eastAsia="en-US"/>
        </w:rPr>
        <w:t xml:space="preserve">Банком по номеру(ам) телефона(ов), полученному(ых) Банком</w:t>
      </w:r>
      <w:r>
        <w:rPr>
          <w:bCs/>
          <w:sz w:val="18"/>
          <w:szCs w:val="18"/>
        </w:rPr>
        <w:t xml:space="preserve">, в результате идентификации Клиента</w:t>
      </w:r>
      <w:r>
        <w:rPr>
          <w:sz w:val="18"/>
          <w:szCs w:val="18"/>
          <w:lang w:eastAsia="en-US"/>
        </w:rPr>
        <w:t xml:space="preserve"> (или при </w:t>
      </w:r>
      <w:r>
        <w:rPr>
          <w:bCs/>
          <w:sz w:val="18"/>
          <w:szCs w:val="18"/>
        </w:rPr>
        <w:t xml:space="preserve">обновлении сведений, полученных Банком в результате идентификации Клиента)</w:t>
      </w:r>
      <w:r>
        <w:rPr>
          <w:sz w:val="18"/>
          <w:szCs w:val="18"/>
        </w:rPr>
        <w:t xml:space="preserve">.</w:t>
      </w:r>
      <w:r>
        <w:rPr>
          <w:sz w:val="20"/>
          <w:szCs w:val="20"/>
        </w:rPr>
      </w:r>
      <w:r>
        <w:rPr>
          <w:sz w:val="20"/>
          <w:szCs w:val="20"/>
        </w:rPr>
      </w:r>
    </w:p>
  </w:footnote>
  <w:footnote w:id="19">
    <w:p>
      <w:pPr>
        <w:pStyle w:val="1480"/>
        <w:jc w:val="both"/>
        <w:spacing w:after="0" w:line="240" w:lineRule="auto"/>
        <w:rPr>
          <w:rFonts w:ascii="Times New Roman" w:hAnsi="Times New Roman"/>
          <w:sz w:val="18"/>
          <w:szCs w:val="18"/>
        </w:rPr>
      </w:pPr>
      <w:r>
        <w:rPr>
          <w:rStyle w:val="1481"/>
          <w:rFonts w:ascii="Times New Roman" w:hAnsi="Times New Roman"/>
          <w:sz w:val="18"/>
          <w:szCs w:val="18"/>
        </w:rPr>
        <w:footnoteRef/>
      </w:r>
      <w:r>
        <w:rPr>
          <w:rFonts w:ascii="Times New Roman" w:hAnsi="Times New Roman"/>
          <w:sz w:val="18"/>
          <w:szCs w:val="18"/>
          <w:lang w:val="ru-RU"/>
        </w:rPr>
        <w:t xml:space="preserve"> </w:t>
      </w:r>
      <w:r>
        <w:rPr>
          <w:sz w:val="18"/>
          <w:szCs w:val="18"/>
        </w:rPr>
        <w:t xml:space="preserve"> </w:t>
      </w:r>
      <w:r>
        <w:rPr>
          <w:rFonts w:ascii="Times New Roman" w:hAnsi="Times New Roman"/>
          <w:sz w:val="18"/>
          <w:szCs w:val="18"/>
          <w:lang w:val="ru-RU"/>
        </w:rPr>
        <w:t xml:space="preserve">Телефонный звонок может быть осуществлен как Банком Клиенту, так и Клиентом </w:t>
      </w:r>
      <w:r>
        <w:rPr>
          <w:rFonts w:ascii="Times New Roman" w:hAnsi="Times New Roman"/>
          <w:sz w:val="18"/>
          <w:szCs w:val="18"/>
          <w:lang w:val="ru-RU"/>
        </w:rPr>
        <w:t xml:space="preserve">в Банк.</w:t>
      </w:r>
      <w:r>
        <w:rPr>
          <w:rFonts w:ascii="Times New Roman" w:hAnsi="Times New Roman"/>
          <w:sz w:val="18"/>
          <w:szCs w:val="18"/>
        </w:rPr>
      </w:r>
      <w:r>
        <w:rPr>
          <w:rFonts w:ascii="Times New Roman" w:hAnsi="Times New Roman"/>
          <w:sz w:val="18"/>
          <w:szCs w:val="18"/>
        </w:rPr>
      </w:r>
    </w:p>
  </w:footnote>
  <w:footnote w:id="20">
    <w:p>
      <w:pPr>
        <w:pStyle w:val="1404"/>
        <w:jc w:val="both"/>
        <w:spacing w:after="0" w:afterAutospacing="0"/>
        <w:rPr>
          <w:sz w:val="18"/>
          <w:szCs w:val="18"/>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 </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1">
    <w:p>
      <w:pPr>
        <w:pStyle w:val="1404"/>
        <w:jc w:val="both"/>
        <w:spacing w:after="0" w:afterAutospacing="0"/>
        <w:rPr>
          <w:rFonts w:ascii="Times New Roman" w:hAnsi="Times New Roman" w:eastAsia="Times New Roman" w:cs="Times New Roman"/>
          <w:sz w:val="18"/>
          <w:szCs w:val="18"/>
          <w:highlight w:val="none"/>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rFonts w:ascii="Times New Roman" w:hAnsi="Times New Roman" w:eastAsia="Times New Roman" w:cs="Times New Roman"/>
          <w:sz w:val="18"/>
          <w:szCs w:val="18"/>
          <w:highlight w:val="none"/>
        </w:rPr>
      </w:r>
      <w:r>
        <w:rPr>
          <w:rFonts w:ascii="Times New Roman" w:hAnsi="Times New Roman" w:eastAsia="Times New Roman" w:cs="Times New Roman"/>
          <w:sz w:val="18"/>
          <w:szCs w:val="18"/>
          <w:highlight w:val="none"/>
        </w:rPr>
      </w:r>
    </w:p>
  </w:footnote>
  <w:footnote w:id="22">
    <w:p>
      <w:pPr>
        <w:pStyle w:val="1404"/>
        <w:jc w:val="both"/>
        <w:spacing w:after="0" w:afterAutospacing="0"/>
        <w:rPr>
          <w:sz w:val="18"/>
          <w:szCs w:val="18"/>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3">
    <w:p>
      <w:pPr>
        <w:pStyle w:val="1404"/>
        <w:jc w:val="both"/>
        <w:spacing w:after="0" w:afterAutospacing="0"/>
        <w:rPr>
          <w:sz w:val="18"/>
          <w:szCs w:val="18"/>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18"/>
          <w:szCs w:val="18"/>
        </w:rPr>
      </w:r>
      <w:r>
        <w:rPr>
          <w:sz w:val="18"/>
          <w:szCs w:val="18"/>
        </w:rPr>
      </w:r>
    </w:p>
  </w:footnote>
  <w:footnote w:id="24">
    <w:p>
      <w:pPr>
        <w:pStyle w:val="1404"/>
        <w:jc w:val="both"/>
        <w:spacing w:after="0" w:afterAutospacing="0"/>
        <w:rPr>
          <w:sz w:val="20"/>
          <w:szCs w:val="20"/>
        </w:rPr>
      </w:pPr>
      <w:r>
        <w:rPr>
          <w:rStyle w:val="1406"/>
          <w:sz w:val="18"/>
          <w:szCs w:val="18"/>
        </w:rPr>
        <w:footnoteRef/>
      </w:r>
      <w:r>
        <w:rPr>
          <w:sz w:val="18"/>
          <w:szCs w:val="18"/>
        </w:rPr>
        <w:t xml:space="preserve"> </w:t>
      </w:r>
      <w:r>
        <w:rPr>
          <w:sz w:val="18"/>
          <w:szCs w:val="18"/>
        </w:rPr>
        <w:t xml:space="preserve">Значение терминов «идентификация и аутентификация» в указанных случаях применяется в соответствии</w:t>
        <w:br/>
        <w:t xml:space="preserve">с ГОСТ Р 57580.1-2017 «Национальный стандарт Российской Федерации. </w:t>
      </w:r>
      <w:r>
        <w:rPr>
          <w:sz w:val="18"/>
          <w:szCs w:val="18"/>
        </w:rPr>
        <w:t xml:space="preserve">Безопасность финансовых (банковских) операций. Защита </w:t>
      </w:r>
      <w:r>
        <w:rPr>
          <w:sz w:val="18"/>
          <w:szCs w:val="18"/>
        </w:rPr>
        <w:t xml:space="preserve">информации финансовых организаций. Базовый состав организационных и технических мер».</w:t>
      </w:r>
      <w:r>
        <w:rPr>
          <w:sz w:val="20"/>
          <w:szCs w:val="20"/>
        </w:rPr>
      </w:r>
      <w:r>
        <w:rPr>
          <w:sz w:val="20"/>
          <w:szCs w:val="20"/>
        </w:rPr>
      </w:r>
    </w:p>
  </w:footnote>
  <w:footnote w:id="25">
    <w:p>
      <w:pPr>
        <w:pStyle w:val="1441"/>
        <w:jc w:val="both"/>
        <w:rPr>
          <w:sz w:val="20"/>
          <w:szCs w:val="20"/>
        </w:rPr>
      </w:pPr>
      <w:r>
        <w:rPr>
          <w:rStyle w:val="1442"/>
          <w:sz w:val="18"/>
          <w:szCs w:val="18"/>
        </w:rPr>
        <w:footnoteRef/>
      </w:r>
      <w:r>
        <w:rPr>
          <w:sz w:val="18"/>
          <w:szCs w:val="18"/>
        </w:rPr>
        <w:t xml:space="preserve"> </w:t>
      </w:r>
      <w:r>
        <w:rPr>
          <w:sz w:val="18"/>
          <w:szCs w:val="18"/>
        </w:rPr>
        <w:t xml:space="preserve">Хэш-функция – функция, отображающая строки бит в строки бит фиксированной длины и удовлетворяющая следующим свойствам: по данному значению функции сло</w:t>
      </w:r>
      <w:r>
        <w:rPr>
          <w:sz w:val="18"/>
          <w:szCs w:val="18"/>
        </w:rPr>
        <w:t xml:space="preserve">жно вычислить исходные данные, отображаемые в </w:t>
      </w:r>
      <w:r>
        <w:rPr>
          <w:sz w:val="18"/>
          <w:szCs w:val="18"/>
        </w:rPr>
        <w:t xml:space="preserve">такое</w:t>
      </w:r>
      <w:r>
        <w:rPr>
          <w:sz w:val="18"/>
          <w:szCs w:val="18"/>
        </w:rPr>
        <w:t xml:space="preserve"> значение; для заданных исходных данных сложно вычислить другие исходные данные, отображаемые в то же значение функции; сложно вычислить какую-либо пару исходных данных, отображаемых в одно и то же значение.</w:t>
      </w:r>
      <w:r>
        <w:rPr>
          <w:sz w:val="20"/>
          <w:szCs w:val="20"/>
        </w:rPr>
      </w:r>
      <w:r>
        <w:rPr>
          <w:sz w:val="20"/>
          <w:szCs w:val="20"/>
        </w:rPr>
      </w:r>
    </w:p>
  </w:footnote>
  <w:footnote w:id="26">
    <w:p>
      <w:pPr>
        <w:jc w:val="both"/>
        <w:rPr>
          <w:sz w:val="20"/>
          <w:szCs w:val="20"/>
        </w:rPr>
      </w:pPr>
      <w:r>
        <w:rPr>
          <w:rStyle w:val="1483"/>
          <w:sz w:val="18"/>
          <w:szCs w:val="18"/>
        </w:rPr>
        <w:footnoteRef/>
      </w:r>
      <w:r>
        <w:rPr>
          <w:sz w:val="18"/>
          <w:szCs w:val="18"/>
        </w:rPr>
        <w:t xml:space="preserve"> </w:t>
      </w:r>
      <w:r>
        <w:rPr>
          <w:color w:val="000000"/>
          <w:sz w:val="18"/>
          <w:szCs w:val="18"/>
        </w:rPr>
        <w:t xml:space="preserve">Направление информации, составляющей охраняемую законо</w:t>
      </w:r>
      <w:r>
        <w:rPr>
          <w:color w:val="000000"/>
          <w:sz w:val="18"/>
          <w:szCs w:val="18"/>
        </w:rPr>
        <w:t xml:space="preserve">дательством Российской Федерации</w:t>
      </w:r>
      <w:r>
        <w:rPr>
          <w:color w:val="000000"/>
          <w:sz w:val="18"/>
          <w:szCs w:val="18"/>
        </w:rPr>
        <w:t xml:space="preserve"> тайну, </w:t>
        <w:br/>
        <w:t xml:space="preserve">по незащищенным каналам связи, включая незащищенную электронную почту, запрещается.</w:t>
      </w:r>
      <w:r>
        <w:rPr>
          <w:sz w:val="20"/>
          <w:szCs w:val="20"/>
        </w:rPr>
      </w:r>
      <w:r>
        <w:rPr>
          <w:sz w:val="20"/>
          <w:szCs w:val="20"/>
        </w:rPr>
      </w:r>
    </w:p>
  </w:footnote>
  <w:footnote w:id="27">
    <w:p>
      <w:pPr>
        <w:pStyle w:val="1441"/>
        <w:jc w:val="both"/>
        <w:rPr>
          <w:sz w:val="18"/>
          <w:szCs w:val="18"/>
        </w:rPr>
      </w:pPr>
      <w:r>
        <w:rPr>
          <w:rStyle w:val="1442"/>
          <w:sz w:val="18"/>
          <w:szCs w:val="18"/>
        </w:rPr>
        <w:footnoteRef/>
      </w:r>
      <w:r>
        <w:rPr>
          <w:sz w:val="18"/>
          <w:szCs w:val="18"/>
        </w:rPr>
        <w:t xml:space="preserve"> Клиент информируется в Приложении клиента о дальнейшей невозможности проведения операций с ЦР, получения информации об операциях </w:t>
      </w:r>
      <w:r>
        <w:rPr>
          <w:sz w:val="18"/>
          <w:szCs w:val="18"/>
        </w:rPr>
        <w:t xml:space="preserve">с ЦР </w:t>
      </w:r>
      <w:r>
        <w:rPr>
          <w:sz w:val="18"/>
          <w:szCs w:val="18"/>
        </w:rPr>
        <w:t xml:space="preserve">и невозможности возобновления доступа к Счету ЦР</w:t>
      </w:r>
      <w:r>
        <w:rPr>
          <w:sz w:val="18"/>
          <w:szCs w:val="18"/>
        </w:rPr>
        <w:t xml:space="preserve">. Также </w:t>
      </w:r>
      <w:r>
        <w:rPr>
          <w:sz w:val="18"/>
          <w:szCs w:val="18"/>
        </w:rPr>
        <w:t xml:space="preserve">предла</w:t>
      </w:r>
      <w:r>
        <w:rPr>
          <w:sz w:val="18"/>
          <w:szCs w:val="18"/>
        </w:rPr>
        <w:t xml:space="preserve">гается</w:t>
      </w:r>
      <w:r>
        <w:rPr>
          <w:sz w:val="18"/>
          <w:szCs w:val="18"/>
        </w:rPr>
        <w:t xml:space="preserve"> актуализировать информацию об остатке ЦР, и при их наличии вывести средства со Счета ЦР на банковский счет </w:t>
      </w:r>
      <w:r>
        <w:rPr>
          <w:sz w:val="18"/>
          <w:szCs w:val="18"/>
        </w:rPr>
        <w:t xml:space="preserve">Клиента в Банке</w:t>
      </w:r>
      <w:r>
        <w:rPr>
          <w:sz w:val="18"/>
          <w:szCs w:val="18"/>
        </w:rPr>
        <w:t xml:space="preserve">, чтобы перед закрытием остаток ЦР на Счете ЦР был равен нулю.</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37"/>
      <w:rPr>
        <w:rStyle w:val="1439"/>
      </w:rPr>
      <w:framePr w:wrap="around" w:vAnchor="text" w:hAnchor="page" w:x="6085" w:y="1"/>
    </w:pPr>
    <w:r>
      <w:rPr>
        <w:rStyle w:val="1439"/>
      </w:rPr>
      <w:fldChar w:fldCharType="begin"/>
    </w:r>
    <w:r>
      <w:rPr>
        <w:rStyle w:val="1439"/>
      </w:rPr>
      <w:instrText xml:space="preserve">PAGE  </w:instrText>
    </w:r>
    <w:r>
      <w:rPr>
        <w:rStyle w:val="1439"/>
      </w:rPr>
      <w:fldChar w:fldCharType="separate"/>
    </w:r>
    <w:r>
      <w:rPr>
        <w:rStyle w:val="1439"/>
      </w:rPr>
      <w:t xml:space="preserve">9</w:t>
    </w:r>
    <w:r>
      <w:rPr>
        <w:rStyle w:val="1439"/>
      </w:rPr>
      <w:fldChar w:fldCharType="end"/>
    </w:r>
    <w:r>
      <w:rPr>
        <w:rStyle w:val="1439"/>
      </w:rPr>
    </w:r>
    <w:r>
      <w:rPr>
        <w:rStyle w:val="1439"/>
      </w:rPr>
    </w:r>
  </w:p>
  <w:p>
    <w:pPr>
      <w:pStyle w:val="1437"/>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37"/>
      <w:rPr>
        <w:rStyle w:val="1439"/>
      </w:rPr>
      <w:framePr w:wrap="around" w:vAnchor="text" w:hAnchor="margin" w:xAlign="center" w:y="1"/>
    </w:pPr>
    <w:r>
      <w:rPr>
        <w:rStyle w:val="1439"/>
      </w:rPr>
      <w:fldChar w:fldCharType="begin"/>
    </w:r>
    <w:r>
      <w:rPr>
        <w:rStyle w:val="1439"/>
      </w:rPr>
      <w:instrText xml:space="preserve">PAGE  </w:instrText>
    </w:r>
    <w:r>
      <w:rPr>
        <w:rStyle w:val="1439"/>
      </w:rPr>
      <w:fldChar w:fldCharType="end"/>
    </w:r>
    <w:r>
      <w:rPr>
        <w:rStyle w:val="1439"/>
      </w:rPr>
    </w:r>
    <w:r>
      <w:rPr>
        <w:rStyle w:val="1439"/>
      </w:rPr>
    </w:r>
  </w:p>
  <w:p>
    <w:pPr>
      <w:pStyle w:val="143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2"/>
      <w:numFmt w:val="decimal"/>
      <w:isLgl w:val="false"/>
      <w:suff w:val="tab"/>
      <w:lvlText w:val="%1."/>
      <w:lvlJc w:val="left"/>
      <w:pPr>
        <w:ind w:left="1080" w:hanging="360"/>
      </w:pPr>
    </w:lvl>
    <w:lvl w:ilvl="1">
      <w:start w:val="12"/>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
    <w:multiLevelType w:val="hybridMultilevel"/>
    <w:lvl w:ilvl="0">
      <w:start w:val="1"/>
      <w:numFmt w:val="decimal"/>
      <w:isLgl w:val="false"/>
      <w:suff w:val="tab"/>
      <w:lvlText w:val="%1."/>
      <w:lvlJc w:val="left"/>
      <w:pPr>
        <w:ind w:left="3900" w:hanging="360"/>
        <w:tabs>
          <w:tab w:val="num" w:pos="3900"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0"/>
      <w:numFmt w:val="bullet"/>
      <w:isLgl w:val="false"/>
      <w:suff w:val="tab"/>
      <w:lvlText w:val="-"/>
      <w:lvlJc w:val="left"/>
      <w:pPr>
        <w:ind w:left="720" w:hanging="360"/>
      </w:pPr>
      <w:rPr>
        <w:rFonts w:ascii="Times New Roman" w:hAnsi="Times New Roman"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7">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8">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9">
    <w:multiLevelType w:val="hybridMultilevel"/>
    <w:lvl w:ilvl="0">
      <w:start w:val="3"/>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0">
    <w:multiLevelType w:val="hybridMultilevel"/>
    <w:lvl w:ilvl="0">
      <w:start w:val="6"/>
      <w:numFmt w:val="decimal"/>
      <w:isLgl w:val="false"/>
      <w:suff w:val="tab"/>
      <w:lvlText w:val="%1."/>
      <w:lvlJc w:val="left"/>
      <w:pPr>
        <w:ind w:left="705" w:hanging="705"/>
        <w:tabs>
          <w:tab w:val="num" w:pos="705" w:leader="none"/>
        </w:tabs>
      </w:pPr>
    </w:lvl>
    <w:lvl w:ilvl="1">
      <w:start w:val="5"/>
      <w:numFmt w:val="decimal"/>
      <w:isLgl w:val="false"/>
      <w:suff w:val="tab"/>
      <w:lvlText w:val="%1.%2."/>
      <w:lvlJc w:val="left"/>
      <w:pPr>
        <w:ind w:left="1500" w:hanging="705"/>
        <w:tabs>
          <w:tab w:val="num" w:pos="1500" w:leader="none"/>
        </w:tabs>
      </w:pPr>
    </w:lvl>
    <w:lvl w:ilvl="2">
      <w:start w:val="1"/>
      <w:numFmt w:val="decimal"/>
      <w:isLgl w:val="false"/>
      <w:suff w:val="tab"/>
      <w:lvlText w:val="%1.%2.%3."/>
      <w:lvlJc w:val="left"/>
      <w:pPr>
        <w:ind w:left="2310" w:hanging="720"/>
        <w:tabs>
          <w:tab w:val="num" w:pos="2310" w:leader="none"/>
        </w:tabs>
      </w:pPr>
    </w:lvl>
    <w:lvl w:ilvl="3">
      <w:start w:val="1"/>
      <w:numFmt w:val="decimal"/>
      <w:isLgl w:val="false"/>
      <w:suff w:val="tab"/>
      <w:lvlText w:val="%1.%2.%3.%4."/>
      <w:lvlJc w:val="left"/>
      <w:pPr>
        <w:ind w:left="3105" w:hanging="720"/>
        <w:tabs>
          <w:tab w:val="num" w:pos="3105" w:leader="none"/>
        </w:tabs>
      </w:pPr>
    </w:lvl>
    <w:lvl w:ilvl="4">
      <w:start w:val="1"/>
      <w:numFmt w:val="decimal"/>
      <w:isLgl w:val="false"/>
      <w:suff w:val="tab"/>
      <w:lvlText w:val="%1.%2.%3.%4.%5."/>
      <w:lvlJc w:val="left"/>
      <w:pPr>
        <w:ind w:left="4260" w:hanging="1080"/>
        <w:tabs>
          <w:tab w:val="num" w:pos="4260" w:leader="none"/>
        </w:tabs>
      </w:pPr>
    </w:lvl>
    <w:lvl w:ilvl="5">
      <w:start w:val="1"/>
      <w:numFmt w:val="decimal"/>
      <w:isLgl w:val="false"/>
      <w:suff w:val="tab"/>
      <w:lvlText w:val="%1.%2.%3.%4.%5.%6."/>
      <w:lvlJc w:val="left"/>
      <w:pPr>
        <w:ind w:left="5055" w:hanging="1080"/>
        <w:tabs>
          <w:tab w:val="num" w:pos="5055" w:leader="none"/>
        </w:tabs>
      </w:pPr>
    </w:lvl>
    <w:lvl w:ilvl="6">
      <w:start w:val="1"/>
      <w:numFmt w:val="decimal"/>
      <w:isLgl w:val="false"/>
      <w:suff w:val="tab"/>
      <w:lvlText w:val="%1.%2.%3.%4.%5.%6.%7."/>
      <w:lvlJc w:val="left"/>
      <w:pPr>
        <w:ind w:left="5850" w:hanging="1080"/>
        <w:tabs>
          <w:tab w:val="num" w:pos="585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7800" w:hanging="1440"/>
        <w:tabs>
          <w:tab w:val="num" w:pos="7800" w:leader="none"/>
        </w:tabs>
      </w:pPr>
    </w:lvl>
  </w:abstractNum>
  <w:abstractNum w:abstractNumId="11">
    <w:multiLevelType w:val="hybridMultilevel"/>
    <w:lvl w:ilvl="0">
      <w:start w:val="1"/>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12">
    <w:multiLevelType w:val="hybridMultilevel"/>
    <w:lvl w:ilvl="0">
      <w:start w:val="8"/>
      <w:numFmt w:val="decimal"/>
      <w:isLgl w:val="false"/>
      <w:suff w:val="tab"/>
      <w:lvlText w:val="%1."/>
      <w:lvlJc w:val="left"/>
      <w:pPr>
        <w:ind w:left="360" w:hanging="360"/>
        <w:tabs>
          <w:tab w:val="num" w:pos="360" w:leader="none"/>
        </w:tabs>
      </w:pPr>
    </w:lvl>
    <w:lvl w:ilvl="1">
      <w:start w:val="2"/>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1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4">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1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16">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17">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8">
    <w:multiLevelType w:val="hybridMultilevel"/>
    <w:lvl w:ilvl="0">
      <w:start w:val="1"/>
      <w:numFmt w:val="decimal"/>
      <w:isLgl w:val="false"/>
      <w:suff w:val="tab"/>
      <w:lvlText w:val="5.%1."/>
      <w:lvlJc w:val="left"/>
      <w:pPr>
        <w:ind w:left="1211" w:hanging="360"/>
        <w:tabs>
          <w:tab w:val="num" w:pos="1213" w:leader="none"/>
        </w:tabs>
      </w:pPr>
    </w:lvl>
    <w:lvl w:ilvl="1">
      <w:start w:val="1"/>
      <w:numFmt w:val="lowerLetter"/>
      <w:isLgl w:val="false"/>
      <w:suff w:val="tab"/>
      <w:lvlText w:val="%2."/>
      <w:lvlJc w:val="left"/>
      <w:pPr>
        <w:ind w:left="1222" w:hanging="360"/>
      </w:pPr>
    </w:lvl>
    <w:lvl w:ilvl="2">
      <w:start w:val="1"/>
      <w:numFmt w:val="lowerRoman"/>
      <w:isLgl w:val="false"/>
      <w:suff w:val="tab"/>
      <w:lvlText w:val="%3."/>
      <w:lvlJc w:val="right"/>
      <w:pPr>
        <w:ind w:left="1942" w:hanging="180"/>
      </w:pPr>
    </w:lvl>
    <w:lvl w:ilvl="3">
      <w:start w:val="1"/>
      <w:numFmt w:val="decimal"/>
      <w:isLgl w:val="false"/>
      <w:suff w:val="tab"/>
      <w:lvlText w:val="%4."/>
      <w:lvlJc w:val="left"/>
      <w:pPr>
        <w:ind w:left="2662" w:hanging="360"/>
      </w:pPr>
    </w:lvl>
    <w:lvl w:ilvl="4">
      <w:start w:val="1"/>
      <w:numFmt w:val="lowerLetter"/>
      <w:isLgl w:val="false"/>
      <w:suff w:val="tab"/>
      <w:lvlText w:val="%5."/>
      <w:lvlJc w:val="left"/>
      <w:pPr>
        <w:ind w:left="3382" w:hanging="360"/>
      </w:pPr>
    </w:lvl>
    <w:lvl w:ilvl="5">
      <w:start w:val="1"/>
      <w:numFmt w:val="lowerRoman"/>
      <w:isLgl w:val="false"/>
      <w:suff w:val="tab"/>
      <w:lvlText w:val="%6."/>
      <w:lvlJc w:val="right"/>
      <w:pPr>
        <w:ind w:left="4102" w:hanging="180"/>
      </w:pPr>
    </w:lvl>
    <w:lvl w:ilvl="6">
      <w:start w:val="1"/>
      <w:numFmt w:val="decimal"/>
      <w:isLgl w:val="false"/>
      <w:suff w:val="tab"/>
      <w:lvlText w:val="%7."/>
      <w:lvlJc w:val="left"/>
      <w:pPr>
        <w:ind w:left="4822" w:hanging="360"/>
      </w:pPr>
    </w:lvl>
    <w:lvl w:ilvl="7">
      <w:start w:val="1"/>
      <w:numFmt w:val="lowerLetter"/>
      <w:isLgl w:val="false"/>
      <w:suff w:val="tab"/>
      <w:lvlText w:val="%8."/>
      <w:lvlJc w:val="left"/>
      <w:pPr>
        <w:ind w:left="5542" w:hanging="360"/>
      </w:pPr>
    </w:lvl>
    <w:lvl w:ilvl="8">
      <w:start w:val="1"/>
      <w:numFmt w:val="lowerRoman"/>
      <w:isLgl w:val="false"/>
      <w:suff w:val="tab"/>
      <w:lvlText w:val="%9."/>
      <w:lvlJc w:val="right"/>
      <w:pPr>
        <w:ind w:left="6262" w:hanging="180"/>
      </w:pPr>
    </w:lvl>
  </w:abstractNum>
  <w:abstractNum w:abstractNumId="19">
    <w:multiLevelType w:val="hybridMultilevel"/>
    <w:lvl w:ilvl="0">
      <w:start w:val="5"/>
      <w:numFmt w:val="decimal"/>
      <w:isLgl w:val="false"/>
      <w:suff w:val="tab"/>
      <w:lvlText w:val="%1."/>
      <w:lvlJc w:val="left"/>
      <w:pPr>
        <w:ind w:left="1070" w:hanging="360"/>
      </w:pPr>
    </w:lvl>
    <w:lvl w:ilvl="1">
      <w:start w:val="1"/>
      <w:numFmt w:val="decimal"/>
      <w:isLgl w:val="false"/>
      <w:suff w:val="tab"/>
      <w:lvlText w:val="%1.%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20">
    <w:multiLevelType w:val="hybridMultilevel"/>
    <w:lvl w:ilvl="0">
      <w:start w:val="1"/>
      <w:numFmt w:val="decimal"/>
      <w:isLgl w:val="false"/>
      <w:suff w:val="tab"/>
      <w:lvlText w:val="%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1">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2">
    <w:multiLevelType w:val="hybridMultilevel"/>
    <w:lvl w:ilvl="0">
      <w:start w:val="0"/>
      <w:numFmt w:val="bullet"/>
      <w:isLgl w:val="false"/>
      <w:suff w:val="tab"/>
      <w:lvlText w:val="-"/>
      <w:lvlJc w:val="left"/>
      <w:pPr>
        <w:ind w:left="1429" w:hanging="360"/>
      </w:pPr>
      <w:rPr>
        <w:rFonts w:ascii="Times New Roman" w:hAnsi="Times New Roman" w:eastAsia="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3">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4">
    <w:multiLevelType w:val="hybridMultilevel"/>
    <w:lvl w:ilvl="0">
      <w:start w:val="5"/>
      <w:numFmt w:val="decimal"/>
      <w:isLgl w:val="false"/>
      <w:suff w:val="tab"/>
      <w:lvlText w:val="%1."/>
      <w:lvlJc w:val="left"/>
      <w:pPr>
        <w:ind w:left="1305" w:hanging="1305"/>
        <w:tabs>
          <w:tab w:val="num" w:pos="1305" w:leader="none"/>
        </w:tabs>
      </w:pPr>
    </w:lvl>
    <w:lvl w:ilvl="1">
      <w:start w:val="7"/>
      <w:numFmt w:val="decimal"/>
      <w:isLgl w:val="false"/>
      <w:suff w:val="tab"/>
      <w:lvlText w:val="%1.%2."/>
      <w:lvlJc w:val="left"/>
      <w:pPr>
        <w:ind w:left="2100" w:hanging="1305"/>
        <w:tabs>
          <w:tab w:val="num" w:pos="2100" w:leader="none"/>
        </w:tabs>
      </w:pPr>
    </w:lvl>
    <w:lvl w:ilvl="2">
      <w:start w:val="1"/>
      <w:numFmt w:val="decimal"/>
      <w:isLgl w:val="false"/>
      <w:suff w:val="tab"/>
      <w:lvlText w:val="%1.%2.%3."/>
      <w:lvlJc w:val="left"/>
      <w:pPr>
        <w:ind w:left="2895" w:hanging="1305"/>
        <w:tabs>
          <w:tab w:val="num" w:pos="2895" w:leader="none"/>
        </w:tabs>
      </w:pPr>
    </w:lvl>
    <w:lvl w:ilvl="3">
      <w:start w:val="1"/>
      <w:numFmt w:val="decimal"/>
      <w:isLgl w:val="false"/>
      <w:suff w:val="tab"/>
      <w:lvlText w:val="%1.%2.%3.%4."/>
      <w:lvlJc w:val="left"/>
      <w:pPr>
        <w:ind w:left="3690" w:hanging="1305"/>
        <w:tabs>
          <w:tab w:val="num" w:pos="3690" w:leader="none"/>
        </w:tabs>
      </w:pPr>
    </w:lvl>
    <w:lvl w:ilvl="4">
      <w:start w:val="1"/>
      <w:numFmt w:val="decimal"/>
      <w:isLgl w:val="false"/>
      <w:suff w:val="tab"/>
      <w:lvlText w:val="%1.%2.%3.%4.%5."/>
      <w:lvlJc w:val="left"/>
      <w:pPr>
        <w:ind w:left="4485" w:hanging="1305"/>
        <w:tabs>
          <w:tab w:val="num" w:pos="4485" w:leader="none"/>
        </w:tabs>
      </w:pPr>
    </w:lvl>
    <w:lvl w:ilvl="5">
      <w:start w:val="1"/>
      <w:numFmt w:val="decimal"/>
      <w:isLgl w:val="false"/>
      <w:suff w:val="tab"/>
      <w:lvlText w:val="%1.%2.%3.%4.%5.%6."/>
      <w:lvlJc w:val="left"/>
      <w:pPr>
        <w:ind w:left="5280" w:hanging="1305"/>
        <w:tabs>
          <w:tab w:val="num" w:pos="5280" w:leader="none"/>
        </w:tabs>
      </w:pPr>
    </w:lvl>
    <w:lvl w:ilvl="6">
      <w:start w:val="1"/>
      <w:numFmt w:val="decimal"/>
      <w:isLgl w:val="false"/>
      <w:suff w:val="tab"/>
      <w:lvlText w:val="%1.%2.%3.%4.%5.%6.%7."/>
      <w:lvlJc w:val="left"/>
      <w:pPr>
        <w:ind w:left="6210" w:hanging="1440"/>
        <w:tabs>
          <w:tab w:val="num" w:pos="6210" w:leader="none"/>
        </w:tabs>
      </w:pPr>
    </w:lvl>
    <w:lvl w:ilvl="7">
      <w:start w:val="1"/>
      <w:numFmt w:val="decimal"/>
      <w:isLgl w:val="false"/>
      <w:suff w:val="tab"/>
      <w:lvlText w:val="%1.%2.%3.%4.%5.%6.%7.%8."/>
      <w:lvlJc w:val="left"/>
      <w:pPr>
        <w:ind w:left="7005" w:hanging="1440"/>
        <w:tabs>
          <w:tab w:val="num" w:pos="7005" w:leader="none"/>
        </w:tabs>
      </w:pPr>
    </w:lvl>
    <w:lvl w:ilvl="8">
      <w:start w:val="1"/>
      <w:numFmt w:val="decimal"/>
      <w:isLgl w:val="false"/>
      <w:suff w:val="tab"/>
      <w:lvlText w:val="%1.%2.%3.%4.%5.%6.%7.%8.%9."/>
      <w:lvlJc w:val="left"/>
      <w:pPr>
        <w:ind w:left="8160" w:hanging="1800"/>
        <w:tabs>
          <w:tab w:val="num" w:pos="8160" w:leader="none"/>
        </w:tabs>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decimal"/>
      <w:isLgl w:val="false"/>
      <w:suff w:val="tab"/>
      <w:lvlText w:val="8.%1"/>
      <w:lvlJc w:val="left"/>
      <w:pPr>
        <w:ind w:left="720" w:hanging="360"/>
      </w:pPr>
      <w:rPr>
        <w:b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8">
    <w:multiLevelType w:val="hybridMultilevel"/>
    <w:lvl w:ilvl="0">
      <w:start w:val="3"/>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29">
    <w:multiLevelType w:val="hybridMultilevel"/>
    <w:lvl w:ilvl="0">
      <w:start w:val="1"/>
      <w:numFmt w:val="decimal"/>
      <w:isLgl w:val="false"/>
      <w:suff w:val="tab"/>
      <w:lvlText w:val="%1."/>
      <w:lvlJc w:val="left"/>
      <w:pPr>
        <w:ind w:left="1699" w:hanging="99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0">
    <w:multiLevelType w:val="hybridMultilevel"/>
    <w:lvl w:ilvl="0">
      <w:start w:val="1"/>
      <w:numFmt w:val="bullet"/>
      <w:isLgl w:val="false"/>
      <w:suff w:val="tab"/>
      <w:lvlText w:val=""/>
      <w:lvlJc w:val="left"/>
      <w:pPr>
        <w:ind w:left="1440" w:hanging="360"/>
      </w:pPr>
      <w:rPr>
        <w:rFonts w:ascii="Symbol" w:hAnsi="Symbol"/>
        <w:color w:val="000000"/>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31">
    <w:multiLevelType w:val="hybridMultilevel"/>
    <w:lvl w:ilvl="0">
      <w:start w:val="1"/>
      <w:numFmt w:val="decimal"/>
      <w:isLgl w:val="false"/>
      <w:suff w:val="tab"/>
      <w:lvlText w:val="%1."/>
      <w:lvlJc w:val="left"/>
      <w:pPr>
        <w:ind w:left="1080" w:hanging="360"/>
      </w:pPr>
    </w:lvl>
    <w:lvl w:ilvl="1">
      <w:start w:val="1"/>
      <w:numFmt w:val="decimal"/>
      <w:isLgl w:val="false"/>
      <w:suff w:val="tab"/>
      <w:lvlText w:val="%1.%2."/>
      <w:lvlJc w:val="left"/>
      <w:pPr>
        <w:ind w:left="1080" w:hanging="360"/>
      </w:pPr>
      <w:rPr>
        <w:sz w:val="24"/>
        <w:szCs w:val="24"/>
      </w:r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abstractNum w:abstractNumId="32">
    <w:multiLevelType w:val="hybridMultilevel"/>
    <w:lvl w:ilvl="0">
      <w:start w:val="3"/>
      <w:numFmt w:val="decimal"/>
      <w:isLgl w:val="false"/>
      <w:suff w:val="tab"/>
      <w:lvlText w:val="%1."/>
      <w:lvlJc w:val="left"/>
      <w:pPr>
        <w:ind w:left="1070" w:hanging="360"/>
      </w:pPr>
    </w:lvl>
    <w:lvl w:ilvl="1">
      <w:start w:val="1"/>
      <w:numFmt w:val="decimal"/>
      <w:isLgl w:val="false"/>
      <w:suff w:val="tab"/>
      <w:lvlText w:val="2.%2."/>
      <w:lvlJc w:val="left"/>
      <w:pPr>
        <w:ind w:left="2760" w:hanging="600"/>
      </w:pPr>
    </w:lvl>
    <w:lvl w:ilvl="2">
      <w:start w:val="1"/>
      <w:numFmt w:val="decimal"/>
      <w:isLgl w:val="false"/>
      <w:suff w:val="tab"/>
      <w:lvlText w:val="%1.%2.%3."/>
      <w:lvlJc w:val="left"/>
      <w:pPr>
        <w:ind w:left="288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24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600" w:hanging="1440"/>
      </w:pPr>
    </w:lvl>
    <w:lvl w:ilvl="8">
      <w:start w:val="1"/>
      <w:numFmt w:val="decimal"/>
      <w:isLgl w:val="false"/>
      <w:suff w:val="tab"/>
      <w:lvlText w:val="%1.%2.%3.%4.%5.%6.%7.%8.%9."/>
      <w:lvlJc w:val="left"/>
      <w:pPr>
        <w:ind w:left="3960" w:hanging="1800"/>
      </w:pPr>
    </w:lvl>
  </w:abstractNum>
  <w:abstractNum w:abstractNumId="33">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069" w:hanging="360"/>
      </w:pPr>
      <w:rPr>
        <w:b w:val="0"/>
      </w:r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3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6">
    <w:multiLevelType w:val="hybridMultilevel"/>
    <w:lvl w:ilvl="0">
      <w:start w:val="5"/>
      <w:numFmt w:val="decimal"/>
      <w:isLgl w:val="false"/>
      <w:suff w:val="tab"/>
      <w:lvlText w:val="%1."/>
      <w:lvlJc w:val="left"/>
      <w:pPr>
        <w:ind w:left="3900" w:hanging="360"/>
        <w:tabs>
          <w:tab w:val="num" w:pos="390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37">
    <w:multiLevelType w:val="hybridMultilevel"/>
    <w:lvl w:ilvl="0">
      <w:start w:val="1"/>
      <w:numFmt w:val="decimal"/>
      <w:isLgl w:val="false"/>
      <w:suff w:val="tab"/>
      <w:lvlText w:val="%1."/>
      <w:lvlJc w:val="left"/>
      <w:pPr>
        <w:ind w:left="465" w:hanging="465"/>
      </w:pPr>
    </w:lvl>
    <w:lvl w:ilvl="1">
      <w:start w:val="1"/>
      <w:numFmt w:val="decimal"/>
      <w:isLgl w:val="false"/>
      <w:suff w:val="tab"/>
      <w:lvlText w:val="%1.%2."/>
      <w:lvlJc w:val="left"/>
      <w:pPr>
        <w:ind w:left="1185" w:hanging="465"/>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38">
    <w:multiLevelType w:val="hybridMultilevel"/>
    <w:lvl w:ilvl="0">
      <w:start w:val="7"/>
      <w:numFmt w:val="decimal"/>
      <w:isLgl w:val="false"/>
      <w:suff w:val="tab"/>
      <w:lvlText w:val="%1."/>
      <w:lvlJc w:val="left"/>
      <w:pPr>
        <w:ind w:left="360" w:hanging="360"/>
        <w:tabs>
          <w:tab w:val="num" w:pos="360" w:leader="none"/>
        </w:tabs>
      </w:pPr>
    </w:lvl>
    <w:lvl w:ilvl="1">
      <w:start w:val="4"/>
      <w:numFmt w:val="decimal"/>
      <w:isLgl w:val="false"/>
      <w:suff w:val="tab"/>
      <w:lvlText w:val="%1.%2."/>
      <w:lvlJc w:val="left"/>
      <w:pPr>
        <w:ind w:left="1200" w:hanging="360"/>
        <w:tabs>
          <w:tab w:val="num" w:pos="1200" w:leader="none"/>
        </w:tabs>
      </w:pPr>
    </w:lvl>
    <w:lvl w:ilvl="2">
      <w:start w:val="1"/>
      <w:numFmt w:val="decimal"/>
      <w:isLgl w:val="false"/>
      <w:suff w:val="tab"/>
      <w:lvlText w:val="%1.%2.%3."/>
      <w:lvlJc w:val="left"/>
      <w:pPr>
        <w:ind w:left="2400" w:hanging="720"/>
        <w:tabs>
          <w:tab w:val="num" w:pos="2400" w:leader="none"/>
        </w:tabs>
      </w:pPr>
    </w:lvl>
    <w:lvl w:ilvl="3">
      <w:start w:val="1"/>
      <w:numFmt w:val="decimal"/>
      <w:isLgl w:val="false"/>
      <w:suff w:val="tab"/>
      <w:lvlText w:val="%1.%2.%3.%4."/>
      <w:lvlJc w:val="left"/>
      <w:pPr>
        <w:ind w:left="3240" w:hanging="720"/>
        <w:tabs>
          <w:tab w:val="num" w:pos="3240" w:leader="none"/>
        </w:tabs>
      </w:pPr>
    </w:lvl>
    <w:lvl w:ilvl="4">
      <w:start w:val="1"/>
      <w:numFmt w:val="decimal"/>
      <w:isLgl w:val="false"/>
      <w:suff w:val="tab"/>
      <w:lvlText w:val="%1.%2.%3.%4.%5."/>
      <w:lvlJc w:val="left"/>
      <w:pPr>
        <w:ind w:left="4440" w:hanging="1080"/>
        <w:tabs>
          <w:tab w:val="num" w:pos="4440" w:leader="none"/>
        </w:tabs>
      </w:pPr>
    </w:lvl>
    <w:lvl w:ilvl="5">
      <w:start w:val="1"/>
      <w:numFmt w:val="decimal"/>
      <w:isLgl w:val="false"/>
      <w:suff w:val="tab"/>
      <w:lvlText w:val="%1.%2.%3.%4.%5.%6."/>
      <w:lvlJc w:val="left"/>
      <w:pPr>
        <w:ind w:left="5280" w:hanging="1080"/>
        <w:tabs>
          <w:tab w:val="num" w:pos="5280" w:leader="none"/>
        </w:tabs>
      </w:pPr>
    </w:lvl>
    <w:lvl w:ilvl="6">
      <w:start w:val="1"/>
      <w:numFmt w:val="decimal"/>
      <w:isLgl w:val="false"/>
      <w:suff w:val="tab"/>
      <w:lvlText w:val="%1.%2.%3.%4.%5.%6.%7."/>
      <w:lvlJc w:val="left"/>
      <w:pPr>
        <w:ind w:left="6480" w:hanging="1440"/>
        <w:tabs>
          <w:tab w:val="num" w:pos="6480" w:leader="none"/>
        </w:tabs>
      </w:pPr>
    </w:lvl>
    <w:lvl w:ilvl="7">
      <w:start w:val="1"/>
      <w:numFmt w:val="decimal"/>
      <w:isLgl w:val="false"/>
      <w:suff w:val="tab"/>
      <w:lvlText w:val="%1.%2.%3.%4.%5.%6.%7.%8."/>
      <w:lvlJc w:val="left"/>
      <w:pPr>
        <w:ind w:left="7320" w:hanging="1440"/>
        <w:tabs>
          <w:tab w:val="num" w:pos="7320" w:leader="none"/>
        </w:tabs>
      </w:pPr>
    </w:lvl>
    <w:lvl w:ilvl="8">
      <w:start w:val="1"/>
      <w:numFmt w:val="decimal"/>
      <w:isLgl w:val="false"/>
      <w:suff w:val="tab"/>
      <w:lvlText w:val="%1.%2.%3.%4.%5.%6.%7.%8.%9."/>
      <w:lvlJc w:val="left"/>
      <w:pPr>
        <w:ind w:left="8520" w:hanging="1800"/>
        <w:tabs>
          <w:tab w:val="num" w:pos="8520" w:leader="none"/>
        </w:tabs>
      </w:pPr>
    </w:lvl>
  </w:abstractNum>
  <w:abstractNum w:abstractNumId="39">
    <w:multiLevelType w:val="hybridMultilevel"/>
    <w:lvl w:ilvl="0">
      <w:start w:val="0"/>
      <w:numFmt w:val="bullet"/>
      <w:isLgl w:val="false"/>
      <w:suff w:val="tab"/>
      <w:lvlText w:val="•"/>
      <w:lvlJc w:val="left"/>
      <w:pPr>
        <w:ind w:left="1069" w:hanging="360"/>
      </w:pPr>
      <w:rPr>
        <w:rFonts w:ascii="Times New Roman" w:hAnsi="Times New Roman" w:eastAsia="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40">
    <w:multiLevelType w:val="hybridMultilevel"/>
    <w:lvl w:ilvl="0">
      <w:start w:val="1"/>
      <w:numFmt w:val="bullet"/>
      <w:isLgl w:val="false"/>
      <w:suff w:val="tab"/>
      <w:lvlText w:val="-"/>
      <w:lvlJc w:val="left"/>
      <w:pPr>
        <w:ind w:left="1429" w:hanging="360"/>
      </w:pPr>
      <w:rPr>
        <w:rFonts w:ascii="Times New Roman" w:hAnsi="Times New Roman" w:eastAsia="Times New Roman"/>
        <w:b/>
        <w:i w:val="0"/>
        <w:color w:val="000000"/>
        <w:spacing w:val="-20"/>
        <w:highlight w:val="none"/>
        <w:vertAlign w:val="baseline"/>
      </w:rPr>
    </w:lvl>
    <w:lvl w:ilvl="1">
      <w:start w:val="1"/>
      <w:numFmt w:val="bullet"/>
      <w:isLgl w:val="false"/>
      <w:suff w:val="tab"/>
      <w:lvlText w:val="o"/>
      <w:lvlJc w:val="left"/>
      <w:pPr>
        <w:ind w:left="2149" w:hanging="360"/>
      </w:pPr>
      <w:rPr>
        <w:rFonts w:hint="default" w:ascii="Courier New" w:hAnsi="Courier New" w:eastAsia="Courier New" w:cs="Courier New"/>
      </w:rPr>
    </w:lvl>
    <w:lvl w:ilvl="2">
      <w:start w:val="1"/>
      <w:numFmt w:val="bullet"/>
      <w:isLgl w:val="false"/>
      <w:suff w:val="tab"/>
      <w:lvlText w:val="§"/>
      <w:lvlJc w:val="left"/>
      <w:pPr>
        <w:ind w:left="2869" w:hanging="360"/>
      </w:pPr>
      <w:rPr>
        <w:rFonts w:hint="default" w:ascii="Wingdings" w:hAnsi="Wingdings" w:eastAsia="Wingdings" w:cs="Wingdings"/>
      </w:rPr>
    </w:lvl>
    <w:lvl w:ilvl="3">
      <w:start w:val="1"/>
      <w:numFmt w:val="bullet"/>
      <w:isLgl w:val="false"/>
      <w:suff w:val="tab"/>
      <w:lvlText w:val="·"/>
      <w:lvlJc w:val="left"/>
      <w:pPr>
        <w:ind w:left="3589" w:hanging="360"/>
      </w:pPr>
      <w:rPr>
        <w:rFonts w:hint="default" w:ascii="Symbol" w:hAnsi="Symbol" w:eastAsia="Symbol" w:cs="Symbol"/>
      </w:rPr>
    </w:lvl>
    <w:lvl w:ilvl="4">
      <w:start w:val="1"/>
      <w:numFmt w:val="bullet"/>
      <w:isLgl w:val="false"/>
      <w:suff w:val="tab"/>
      <w:lvlText w:val="o"/>
      <w:lvlJc w:val="left"/>
      <w:pPr>
        <w:ind w:left="4309" w:hanging="360"/>
      </w:pPr>
      <w:rPr>
        <w:rFonts w:hint="default" w:ascii="Courier New" w:hAnsi="Courier New" w:eastAsia="Courier New" w:cs="Courier New"/>
      </w:rPr>
    </w:lvl>
    <w:lvl w:ilvl="5">
      <w:start w:val="1"/>
      <w:numFmt w:val="bullet"/>
      <w:isLgl w:val="false"/>
      <w:suff w:val="tab"/>
      <w:lvlText w:val="§"/>
      <w:lvlJc w:val="left"/>
      <w:pPr>
        <w:ind w:left="5029" w:hanging="360"/>
      </w:pPr>
      <w:rPr>
        <w:rFonts w:hint="default" w:ascii="Wingdings" w:hAnsi="Wingdings" w:eastAsia="Wingdings" w:cs="Wingdings"/>
      </w:rPr>
    </w:lvl>
    <w:lvl w:ilvl="6">
      <w:start w:val="1"/>
      <w:numFmt w:val="bullet"/>
      <w:isLgl w:val="false"/>
      <w:suff w:val="tab"/>
      <w:lvlText w:val="·"/>
      <w:lvlJc w:val="left"/>
      <w:pPr>
        <w:ind w:left="5749" w:hanging="360"/>
      </w:pPr>
      <w:rPr>
        <w:rFonts w:hint="default" w:ascii="Symbol" w:hAnsi="Symbol" w:eastAsia="Symbol" w:cs="Symbol"/>
      </w:rPr>
    </w:lvl>
    <w:lvl w:ilvl="7">
      <w:start w:val="1"/>
      <w:numFmt w:val="bullet"/>
      <w:isLgl w:val="false"/>
      <w:suff w:val="tab"/>
      <w:lvlText w:val="o"/>
      <w:lvlJc w:val="left"/>
      <w:pPr>
        <w:ind w:left="6469" w:hanging="360"/>
      </w:pPr>
      <w:rPr>
        <w:rFonts w:hint="default" w:ascii="Courier New" w:hAnsi="Courier New" w:eastAsia="Courier New" w:cs="Courier New"/>
      </w:rPr>
    </w:lvl>
    <w:lvl w:ilvl="8">
      <w:start w:val="1"/>
      <w:numFmt w:val="bullet"/>
      <w:isLgl w:val="false"/>
      <w:suff w:val="tab"/>
      <w:lvlText w:val="§"/>
      <w:lvlJc w:val="left"/>
      <w:pPr>
        <w:ind w:left="7189" w:hanging="360"/>
      </w:pPr>
      <w:rPr>
        <w:rFonts w:hint="default" w:ascii="Wingdings" w:hAnsi="Wingdings" w:eastAsia="Wingdings" w:cs="Wingdings"/>
      </w:rPr>
    </w:lvl>
  </w:abstractNum>
  <w:abstractNum w:abstractNumId="41">
    <w:multiLevelType w:val="hybridMultilevel"/>
    <w:lvl w:ilvl="0">
      <w:start w:val="1"/>
      <w:numFmt w:val="bullet"/>
      <w:isLgl w:val="false"/>
      <w:suff w:val="tab"/>
      <w:lvlText w:val="–"/>
      <w:lvlJc w:val="left"/>
      <w:pPr>
        <w:ind w:left="1417" w:hanging="360"/>
      </w:pPr>
      <w:rPr>
        <w:rFonts w:hint="default" w:ascii="Arial" w:hAnsi="Arial" w:eastAsia="Arial" w:cs="Arial"/>
      </w:rPr>
    </w:lvl>
    <w:lvl w:ilvl="1">
      <w:start w:val="1"/>
      <w:numFmt w:val="bullet"/>
      <w:isLgl w:val="false"/>
      <w:suff w:val="tab"/>
      <w:lvlText w:val="o"/>
      <w:lvlJc w:val="left"/>
      <w:pPr>
        <w:ind w:left="2137" w:hanging="360"/>
      </w:pPr>
      <w:rPr>
        <w:rFonts w:hint="default" w:ascii="Courier New" w:hAnsi="Courier New" w:eastAsia="Courier New" w:cs="Courier New"/>
      </w:rPr>
    </w:lvl>
    <w:lvl w:ilvl="2">
      <w:start w:val="1"/>
      <w:numFmt w:val="bullet"/>
      <w:isLgl w:val="false"/>
      <w:suff w:val="tab"/>
      <w:lvlText w:val="§"/>
      <w:lvlJc w:val="left"/>
      <w:pPr>
        <w:ind w:left="2857" w:hanging="360"/>
      </w:pPr>
      <w:rPr>
        <w:rFonts w:hint="default" w:ascii="Wingdings" w:hAnsi="Wingdings" w:eastAsia="Wingdings" w:cs="Wingdings"/>
      </w:rPr>
    </w:lvl>
    <w:lvl w:ilvl="3">
      <w:start w:val="1"/>
      <w:numFmt w:val="bullet"/>
      <w:isLgl w:val="false"/>
      <w:suff w:val="tab"/>
      <w:lvlText w:val="·"/>
      <w:lvlJc w:val="left"/>
      <w:pPr>
        <w:ind w:left="3577" w:hanging="360"/>
      </w:pPr>
      <w:rPr>
        <w:rFonts w:hint="default" w:ascii="Symbol" w:hAnsi="Symbol" w:eastAsia="Symbol" w:cs="Symbol"/>
      </w:rPr>
    </w:lvl>
    <w:lvl w:ilvl="4">
      <w:start w:val="1"/>
      <w:numFmt w:val="bullet"/>
      <w:isLgl w:val="false"/>
      <w:suff w:val="tab"/>
      <w:lvlText w:val="o"/>
      <w:lvlJc w:val="left"/>
      <w:pPr>
        <w:ind w:left="4297" w:hanging="360"/>
      </w:pPr>
      <w:rPr>
        <w:rFonts w:hint="default" w:ascii="Courier New" w:hAnsi="Courier New" w:eastAsia="Courier New" w:cs="Courier New"/>
      </w:rPr>
    </w:lvl>
    <w:lvl w:ilvl="5">
      <w:start w:val="1"/>
      <w:numFmt w:val="bullet"/>
      <w:isLgl w:val="false"/>
      <w:suff w:val="tab"/>
      <w:lvlText w:val="§"/>
      <w:lvlJc w:val="left"/>
      <w:pPr>
        <w:ind w:left="5017" w:hanging="360"/>
      </w:pPr>
      <w:rPr>
        <w:rFonts w:hint="default" w:ascii="Wingdings" w:hAnsi="Wingdings" w:eastAsia="Wingdings" w:cs="Wingdings"/>
      </w:rPr>
    </w:lvl>
    <w:lvl w:ilvl="6">
      <w:start w:val="1"/>
      <w:numFmt w:val="bullet"/>
      <w:isLgl w:val="false"/>
      <w:suff w:val="tab"/>
      <w:lvlText w:val="·"/>
      <w:lvlJc w:val="left"/>
      <w:pPr>
        <w:ind w:left="5737" w:hanging="360"/>
      </w:pPr>
      <w:rPr>
        <w:rFonts w:hint="default" w:ascii="Symbol" w:hAnsi="Symbol" w:eastAsia="Symbol" w:cs="Symbol"/>
      </w:rPr>
    </w:lvl>
    <w:lvl w:ilvl="7">
      <w:start w:val="1"/>
      <w:numFmt w:val="bullet"/>
      <w:isLgl w:val="false"/>
      <w:suff w:val="tab"/>
      <w:lvlText w:val="o"/>
      <w:lvlJc w:val="left"/>
      <w:pPr>
        <w:ind w:left="6457" w:hanging="360"/>
      </w:pPr>
      <w:rPr>
        <w:rFonts w:hint="default" w:ascii="Courier New" w:hAnsi="Courier New" w:eastAsia="Courier New" w:cs="Courier New"/>
      </w:rPr>
    </w:lvl>
    <w:lvl w:ilvl="8">
      <w:start w:val="1"/>
      <w:numFmt w:val="bullet"/>
      <w:isLgl w:val="false"/>
      <w:suff w:val="tab"/>
      <w:lvlText w:val="§"/>
      <w:lvlJc w:val="left"/>
      <w:pPr>
        <w:ind w:left="7177" w:hanging="360"/>
      </w:pPr>
      <w:rPr>
        <w:rFonts w:hint="default" w:ascii="Wingdings" w:hAnsi="Wingdings" w:eastAsia="Wingdings" w:cs="Wingdings"/>
      </w:rPr>
    </w:lvl>
  </w:abstractNum>
  <w:abstractNum w:abstractNumId="42">
    <w:multiLevelType w:val="hybridMultilevel"/>
    <w:lvl w:ilvl="0">
      <w:start w:val="1"/>
      <w:numFmt w:val="bullet"/>
      <w:isLgl w:val="false"/>
      <w:suff w:val="tab"/>
      <w:lvlText w:val="-"/>
      <w:lvlJc w:val="left"/>
      <w:pPr>
        <w:ind w:left="2126" w:hanging="360"/>
      </w:pPr>
      <w:rPr>
        <w:rFonts w:ascii="Times New Roman" w:hAnsi="Times New Roman" w:eastAsia="Times New Roman"/>
        <w:b w:val="0"/>
        <w:i w:val="0"/>
        <w:color w:val="000000"/>
        <w:spacing w:val="-20"/>
        <w:highlight w:val="none"/>
        <w:vertAlign w:val="baseline"/>
      </w:rPr>
    </w:lvl>
    <w:lvl w:ilvl="1">
      <w:start w:val="1"/>
      <w:numFmt w:val="bullet"/>
      <w:isLgl w:val="false"/>
      <w:suff w:val="tab"/>
      <w:lvlText w:val="o"/>
      <w:lvlJc w:val="left"/>
      <w:pPr>
        <w:ind w:left="2846" w:hanging="360"/>
      </w:pPr>
      <w:rPr>
        <w:rFonts w:hint="default" w:ascii="Courier New" w:hAnsi="Courier New" w:eastAsia="Courier New" w:cs="Courier New"/>
      </w:rPr>
    </w:lvl>
    <w:lvl w:ilvl="2">
      <w:start w:val="1"/>
      <w:numFmt w:val="bullet"/>
      <w:isLgl w:val="false"/>
      <w:suff w:val="tab"/>
      <w:lvlText w:val="§"/>
      <w:lvlJc w:val="left"/>
      <w:pPr>
        <w:ind w:left="3566" w:hanging="360"/>
      </w:pPr>
      <w:rPr>
        <w:rFonts w:hint="default" w:ascii="Wingdings" w:hAnsi="Wingdings" w:eastAsia="Wingdings" w:cs="Wingdings"/>
      </w:rPr>
    </w:lvl>
    <w:lvl w:ilvl="3">
      <w:start w:val="1"/>
      <w:numFmt w:val="bullet"/>
      <w:isLgl w:val="false"/>
      <w:suff w:val="tab"/>
      <w:lvlText w:val="·"/>
      <w:lvlJc w:val="left"/>
      <w:pPr>
        <w:ind w:left="4286" w:hanging="360"/>
      </w:pPr>
      <w:rPr>
        <w:rFonts w:hint="default" w:ascii="Symbol" w:hAnsi="Symbol" w:eastAsia="Symbol" w:cs="Symbol"/>
      </w:rPr>
    </w:lvl>
    <w:lvl w:ilvl="4">
      <w:start w:val="1"/>
      <w:numFmt w:val="bullet"/>
      <w:isLgl w:val="false"/>
      <w:suff w:val="tab"/>
      <w:lvlText w:val="o"/>
      <w:lvlJc w:val="left"/>
      <w:pPr>
        <w:ind w:left="5006" w:hanging="360"/>
      </w:pPr>
      <w:rPr>
        <w:rFonts w:hint="default" w:ascii="Courier New" w:hAnsi="Courier New" w:eastAsia="Courier New" w:cs="Courier New"/>
      </w:rPr>
    </w:lvl>
    <w:lvl w:ilvl="5">
      <w:start w:val="1"/>
      <w:numFmt w:val="bullet"/>
      <w:isLgl w:val="false"/>
      <w:suff w:val="tab"/>
      <w:lvlText w:val="§"/>
      <w:lvlJc w:val="left"/>
      <w:pPr>
        <w:ind w:left="5726" w:hanging="360"/>
      </w:pPr>
      <w:rPr>
        <w:rFonts w:hint="default" w:ascii="Wingdings" w:hAnsi="Wingdings" w:eastAsia="Wingdings" w:cs="Wingdings"/>
      </w:rPr>
    </w:lvl>
    <w:lvl w:ilvl="6">
      <w:start w:val="1"/>
      <w:numFmt w:val="bullet"/>
      <w:isLgl w:val="false"/>
      <w:suff w:val="tab"/>
      <w:lvlText w:val="·"/>
      <w:lvlJc w:val="left"/>
      <w:pPr>
        <w:ind w:left="6446" w:hanging="360"/>
      </w:pPr>
      <w:rPr>
        <w:rFonts w:hint="default" w:ascii="Symbol" w:hAnsi="Symbol" w:eastAsia="Symbol" w:cs="Symbol"/>
      </w:rPr>
    </w:lvl>
    <w:lvl w:ilvl="7">
      <w:start w:val="1"/>
      <w:numFmt w:val="bullet"/>
      <w:isLgl w:val="false"/>
      <w:suff w:val="tab"/>
      <w:lvlText w:val="o"/>
      <w:lvlJc w:val="left"/>
      <w:pPr>
        <w:ind w:left="7166" w:hanging="360"/>
      </w:pPr>
      <w:rPr>
        <w:rFonts w:hint="default" w:ascii="Courier New" w:hAnsi="Courier New" w:eastAsia="Courier New" w:cs="Courier New"/>
      </w:rPr>
    </w:lvl>
    <w:lvl w:ilvl="8">
      <w:start w:val="1"/>
      <w:numFmt w:val="bullet"/>
      <w:isLgl w:val="false"/>
      <w:suff w:val="tab"/>
      <w:lvlText w:val="§"/>
      <w:lvlJc w:val="left"/>
      <w:pPr>
        <w:ind w:left="7886" w:hanging="360"/>
      </w:pPr>
      <w:rPr>
        <w:rFonts w:hint="default" w:ascii="Wingdings" w:hAnsi="Wingdings" w:eastAsia="Wingdings" w:cs="Wingdings"/>
      </w:rPr>
    </w:lvl>
  </w:abstractNum>
  <w:abstractNum w:abstractNumId="43">
    <w:multiLevelType w:val="hybridMultilevel"/>
    <w:lvl w:ilvl="0">
      <w:start w:val="1"/>
      <w:numFmt w:val="bullet"/>
      <w:isLgl w:val="false"/>
      <w:suff w:val="tab"/>
      <w:lvlText w:val="–"/>
      <w:lvlJc w:val="left"/>
      <w:pPr>
        <w:ind w:left="1429" w:hanging="360"/>
      </w:pPr>
      <w:rPr>
        <w:rFonts w:hint="default" w:ascii="Arial" w:hAnsi="Arial" w:eastAsia="Arial" w:cs="Arial"/>
      </w:rPr>
    </w:lvl>
    <w:lvl w:ilvl="1">
      <w:start w:val="1"/>
      <w:numFmt w:val="bullet"/>
      <w:isLgl w:val="false"/>
      <w:suff w:val="tab"/>
      <w:lvlText w:val="o"/>
      <w:lvlJc w:val="left"/>
      <w:pPr>
        <w:ind w:left="2149" w:hanging="360"/>
      </w:pPr>
      <w:rPr>
        <w:rFonts w:hint="default" w:ascii="Courier New" w:hAnsi="Courier New" w:eastAsia="Courier New" w:cs="Courier New"/>
      </w:rPr>
    </w:lvl>
    <w:lvl w:ilvl="2">
      <w:start w:val="1"/>
      <w:numFmt w:val="bullet"/>
      <w:isLgl w:val="false"/>
      <w:suff w:val="tab"/>
      <w:lvlText w:val="§"/>
      <w:lvlJc w:val="left"/>
      <w:pPr>
        <w:ind w:left="2869" w:hanging="360"/>
      </w:pPr>
      <w:rPr>
        <w:rFonts w:hint="default" w:ascii="Wingdings" w:hAnsi="Wingdings" w:eastAsia="Wingdings" w:cs="Wingdings"/>
      </w:rPr>
    </w:lvl>
    <w:lvl w:ilvl="3">
      <w:start w:val="1"/>
      <w:numFmt w:val="bullet"/>
      <w:isLgl w:val="false"/>
      <w:suff w:val="tab"/>
      <w:lvlText w:val="·"/>
      <w:lvlJc w:val="left"/>
      <w:pPr>
        <w:ind w:left="3589" w:hanging="360"/>
      </w:pPr>
      <w:rPr>
        <w:rFonts w:hint="default" w:ascii="Symbol" w:hAnsi="Symbol" w:eastAsia="Symbol" w:cs="Symbol"/>
      </w:rPr>
    </w:lvl>
    <w:lvl w:ilvl="4">
      <w:start w:val="1"/>
      <w:numFmt w:val="bullet"/>
      <w:isLgl w:val="false"/>
      <w:suff w:val="tab"/>
      <w:lvlText w:val="o"/>
      <w:lvlJc w:val="left"/>
      <w:pPr>
        <w:ind w:left="4309" w:hanging="360"/>
      </w:pPr>
      <w:rPr>
        <w:rFonts w:hint="default" w:ascii="Courier New" w:hAnsi="Courier New" w:eastAsia="Courier New" w:cs="Courier New"/>
      </w:rPr>
    </w:lvl>
    <w:lvl w:ilvl="5">
      <w:start w:val="1"/>
      <w:numFmt w:val="bullet"/>
      <w:isLgl w:val="false"/>
      <w:suff w:val="tab"/>
      <w:lvlText w:val="§"/>
      <w:lvlJc w:val="left"/>
      <w:pPr>
        <w:ind w:left="5029" w:hanging="360"/>
      </w:pPr>
      <w:rPr>
        <w:rFonts w:hint="default" w:ascii="Wingdings" w:hAnsi="Wingdings" w:eastAsia="Wingdings" w:cs="Wingdings"/>
      </w:rPr>
    </w:lvl>
    <w:lvl w:ilvl="6">
      <w:start w:val="1"/>
      <w:numFmt w:val="bullet"/>
      <w:isLgl w:val="false"/>
      <w:suff w:val="tab"/>
      <w:lvlText w:val="·"/>
      <w:lvlJc w:val="left"/>
      <w:pPr>
        <w:ind w:left="5749" w:hanging="360"/>
      </w:pPr>
      <w:rPr>
        <w:rFonts w:hint="default" w:ascii="Symbol" w:hAnsi="Symbol" w:eastAsia="Symbol" w:cs="Symbol"/>
      </w:rPr>
    </w:lvl>
    <w:lvl w:ilvl="7">
      <w:start w:val="1"/>
      <w:numFmt w:val="bullet"/>
      <w:isLgl w:val="false"/>
      <w:suff w:val="tab"/>
      <w:lvlText w:val="o"/>
      <w:lvlJc w:val="left"/>
      <w:pPr>
        <w:ind w:left="6469" w:hanging="360"/>
      </w:pPr>
      <w:rPr>
        <w:rFonts w:hint="default" w:ascii="Courier New" w:hAnsi="Courier New" w:eastAsia="Courier New" w:cs="Courier New"/>
      </w:rPr>
    </w:lvl>
    <w:lvl w:ilvl="8">
      <w:start w:val="1"/>
      <w:numFmt w:val="bullet"/>
      <w:isLgl w:val="false"/>
      <w:suff w:val="tab"/>
      <w:lvlText w:val="§"/>
      <w:lvlJc w:val="left"/>
      <w:pPr>
        <w:ind w:left="7189" w:hanging="360"/>
      </w:pPr>
      <w:rPr>
        <w:rFonts w:hint="default" w:ascii="Wingdings" w:hAnsi="Wingdings" w:eastAsia="Wingdings" w:cs="Wingdings"/>
      </w:rPr>
    </w:lvl>
  </w:abstractNum>
  <w:abstractNum w:abstractNumId="44">
    <w:multiLevelType w:val="hybridMultilevel"/>
    <w:lvl w:ilvl="0">
      <w:start w:val="1"/>
      <w:numFmt w:val="bullet"/>
      <w:isLgl w:val="false"/>
      <w:suff w:val="tab"/>
      <w:lvlText w:val="-"/>
      <w:lvlJc w:val="left"/>
      <w:pPr>
        <w:ind w:left="720" w:hanging="360"/>
      </w:pPr>
      <w:rPr>
        <w:rFonts w:ascii="Times New Roman" w:hAnsi="Times New Roman" w:eastAsia="Times New Roman"/>
        <w:b/>
        <w:i w:val="0"/>
        <w:color w:val="000000"/>
        <w:spacing w:val="-20"/>
        <w:highlight w:val="none"/>
        <w:vertAlign w:val="baseline"/>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1"/>
  </w:num>
  <w:num w:numId="2">
    <w:abstractNumId w:val="10"/>
  </w:num>
  <w:num w:numId="3">
    <w:abstractNumId w:val="12"/>
  </w:num>
  <w:num w:numId="4">
    <w:abstractNumId w:val="24"/>
  </w:num>
  <w:num w:numId="5">
    <w:abstractNumId w:val="5"/>
  </w:num>
  <w:num w:numId="6">
    <w:abstractNumId w:val="38"/>
  </w:num>
  <w:num w:numId="7">
    <w:abstractNumId w:val="36"/>
  </w:num>
  <w:num w:numId="8">
    <w:abstractNumId w:val="31"/>
  </w:num>
  <w:num w:numId="9">
    <w:abstractNumId w:val="7"/>
  </w:num>
  <w:num w:numId="10">
    <w:abstractNumId w:val="16"/>
  </w:num>
  <w:num w:numId="11">
    <w:abstractNumId w:val="26"/>
  </w:num>
  <w:num w:numId="12">
    <w:abstractNumId w:val="8"/>
  </w:num>
  <w:num w:numId="13">
    <w:abstractNumId w:val="13"/>
  </w:num>
  <w:num w:numId="14">
    <w:abstractNumId w:val="21"/>
  </w:num>
  <w:num w:numId="15">
    <w:abstractNumId w:val="15"/>
  </w:num>
  <w:num w:numId="16">
    <w:abstractNumId w:val="23"/>
  </w:num>
  <w:num w:numId="17">
    <w:abstractNumId w:val="34"/>
  </w:num>
  <w:num w:numId="18">
    <w:abstractNumId w:val="14"/>
  </w:num>
  <w:num w:numId="19">
    <w:abstractNumId w:val="0"/>
  </w:num>
  <w:num w:numId="20">
    <w:abstractNumId w:val="28"/>
  </w:num>
  <w:num w:numId="21">
    <w:abstractNumId w:val="29"/>
  </w:num>
  <w:num w:numId="22">
    <w:abstractNumId w:val="2"/>
  </w:num>
  <w:num w:numId="23">
    <w:abstractNumId w:val="3"/>
  </w:num>
  <w:num w:numId="24">
    <w:abstractNumId w:val="25"/>
  </w:num>
  <w:num w:numId="25">
    <w:abstractNumId w:val="20"/>
  </w:num>
  <w:num w:numId="26">
    <w:abstractNumId w:val="37"/>
  </w:num>
  <w:num w:numId="27">
    <w:abstractNumId w:val="11"/>
  </w:num>
  <w:num w:numId="28">
    <w:abstractNumId w:val="17"/>
  </w:num>
  <w:num w:numId="29">
    <w:abstractNumId w:val="35"/>
  </w:num>
  <w:num w:numId="30">
    <w:abstractNumId w:val="39"/>
  </w:num>
  <w:num w:numId="31">
    <w:abstractNumId w:val="32"/>
  </w:num>
  <w:num w:numId="32">
    <w:abstractNumId w:val="9"/>
  </w:num>
  <w:num w:numId="33">
    <w:abstractNumId w:val="19"/>
  </w:num>
  <w:num w:numId="34">
    <w:abstractNumId w:val="22"/>
  </w:num>
  <w:num w:numId="35">
    <w:abstractNumId w:val="27"/>
  </w:num>
  <w:num w:numId="36">
    <w:abstractNumId w:val="18"/>
  </w:num>
  <w:num w:numId="37">
    <w:abstractNumId w:val="30"/>
  </w:num>
  <w:num w:numId="38">
    <w:abstractNumId w:val="4"/>
  </w:num>
  <w:num w:numId="39">
    <w:abstractNumId w:val="6"/>
  </w:num>
  <w:num w:numId="40">
    <w:abstractNumId w:val="4"/>
  </w:num>
  <w:num w:numId="41">
    <w:abstractNumId w:val="33"/>
  </w:num>
  <w:num w:numId="42">
    <w:abstractNumId w:val="40"/>
  </w:num>
  <w:num w:numId="43">
    <w:abstractNumId w:val="41"/>
  </w:num>
  <w:num w:numId="44">
    <w:abstractNumId w:val="42"/>
  </w:num>
  <w:num w:numId="45">
    <w:abstractNumId w:val="43"/>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43">
    <w:name w:val="Heading 1"/>
    <w:basedOn w:val="1421"/>
    <w:next w:val="1421"/>
    <w:link w:val="1244"/>
    <w:uiPriority w:val="9"/>
    <w:qFormat/>
    <w:pPr>
      <w:keepLines/>
      <w:keepNext/>
      <w:spacing w:before="480" w:after="200"/>
      <w:outlineLvl w:val="0"/>
    </w:pPr>
    <w:rPr>
      <w:rFonts w:ascii="Arial" w:hAnsi="Arial" w:eastAsia="Arial" w:cs="Arial"/>
      <w:sz w:val="40"/>
      <w:szCs w:val="40"/>
    </w:rPr>
  </w:style>
  <w:style w:type="character" w:styleId="1244">
    <w:name w:val="Heading 1 Char"/>
    <w:link w:val="1243"/>
    <w:uiPriority w:val="9"/>
    <w:rPr>
      <w:rFonts w:ascii="Arial" w:hAnsi="Arial" w:eastAsia="Arial" w:cs="Arial"/>
      <w:sz w:val="40"/>
      <w:szCs w:val="40"/>
    </w:rPr>
  </w:style>
  <w:style w:type="paragraph" w:styleId="1245">
    <w:name w:val="Heading 2"/>
    <w:basedOn w:val="1421"/>
    <w:next w:val="1421"/>
    <w:link w:val="1246"/>
    <w:uiPriority w:val="9"/>
    <w:unhideWhenUsed/>
    <w:qFormat/>
    <w:pPr>
      <w:keepLines/>
      <w:keepNext/>
      <w:spacing w:before="360" w:after="200"/>
      <w:outlineLvl w:val="1"/>
    </w:pPr>
    <w:rPr>
      <w:rFonts w:ascii="Arial" w:hAnsi="Arial" w:eastAsia="Arial" w:cs="Arial"/>
      <w:sz w:val="34"/>
    </w:rPr>
  </w:style>
  <w:style w:type="character" w:styleId="1246">
    <w:name w:val="Heading 2 Char"/>
    <w:link w:val="1245"/>
    <w:uiPriority w:val="9"/>
    <w:rPr>
      <w:rFonts w:ascii="Arial" w:hAnsi="Arial" w:eastAsia="Arial" w:cs="Arial"/>
      <w:sz w:val="34"/>
    </w:rPr>
  </w:style>
  <w:style w:type="paragraph" w:styleId="1247">
    <w:name w:val="Heading 3"/>
    <w:basedOn w:val="1421"/>
    <w:next w:val="1421"/>
    <w:link w:val="1248"/>
    <w:uiPriority w:val="9"/>
    <w:unhideWhenUsed/>
    <w:qFormat/>
    <w:pPr>
      <w:keepLines/>
      <w:keepNext/>
      <w:spacing w:before="320" w:after="200"/>
      <w:outlineLvl w:val="2"/>
    </w:pPr>
    <w:rPr>
      <w:rFonts w:ascii="Arial" w:hAnsi="Arial" w:eastAsia="Arial" w:cs="Arial"/>
      <w:sz w:val="30"/>
      <w:szCs w:val="30"/>
    </w:rPr>
  </w:style>
  <w:style w:type="character" w:styleId="1248">
    <w:name w:val="Heading 3 Char"/>
    <w:link w:val="1247"/>
    <w:uiPriority w:val="9"/>
    <w:rPr>
      <w:rFonts w:ascii="Arial" w:hAnsi="Arial" w:eastAsia="Arial" w:cs="Arial"/>
      <w:sz w:val="30"/>
      <w:szCs w:val="30"/>
    </w:rPr>
  </w:style>
  <w:style w:type="paragraph" w:styleId="1249">
    <w:name w:val="Heading 4"/>
    <w:basedOn w:val="1421"/>
    <w:next w:val="1421"/>
    <w:link w:val="1250"/>
    <w:uiPriority w:val="9"/>
    <w:unhideWhenUsed/>
    <w:qFormat/>
    <w:pPr>
      <w:keepLines/>
      <w:keepNext/>
      <w:spacing w:before="320" w:after="200"/>
      <w:outlineLvl w:val="3"/>
    </w:pPr>
    <w:rPr>
      <w:rFonts w:ascii="Arial" w:hAnsi="Arial" w:eastAsia="Arial" w:cs="Arial"/>
      <w:b/>
      <w:bCs/>
      <w:sz w:val="26"/>
      <w:szCs w:val="26"/>
    </w:rPr>
  </w:style>
  <w:style w:type="character" w:styleId="1250">
    <w:name w:val="Heading 4 Char"/>
    <w:link w:val="1249"/>
    <w:uiPriority w:val="9"/>
    <w:rPr>
      <w:rFonts w:ascii="Arial" w:hAnsi="Arial" w:eastAsia="Arial" w:cs="Arial"/>
      <w:b/>
      <w:bCs/>
      <w:sz w:val="26"/>
      <w:szCs w:val="26"/>
    </w:rPr>
  </w:style>
  <w:style w:type="paragraph" w:styleId="1251">
    <w:name w:val="Heading 5"/>
    <w:basedOn w:val="1421"/>
    <w:next w:val="1421"/>
    <w:link w:val="1252"/>
    <w:uiPriority w:val="9"/>
    <w:unhideWhenUsed/>
    <w:qFormat/>
    <w:pPr>
      <w:keepLines/>
      <w:keepNext/>
      <w:spacing w:before="320" w:after="200"/>
      <w:outlineLvl w:val="4"/>
    </w:pPr>
    <w:rPr>
      <w:rFonts w:ascii="Arial" w:hAnsi="Arial" w:eastAsia="Arial" w:cs="Arial"/>
      <w:b/>
      <w:bCs/>
      <w:sz w:val="24"/>
      <w:szCs w:val="24"/>
    </w:rPr>
  </w:style>
  <w:style w:type="character" w:styleId="1252">
    <w:name w:val="Heading 5 Char"/>
    <w:link w:val="1251"/>
    <w:uiPriority w:val="9"/>
    <w:rPr>
      <w:rFonts w:ascii="Arial" w:hAnsi="Arial" w:eastAsia="Arial" w:cs="Arial"/>
      <w:b/>
      <w:bCs/>
      <w:sz w:val="24"/>
      <w:szCs w:val="24"/>
    </w:rPr>
  </w:style>
  <w:style w:type="paragraph" w:styleId="1253">
    <w:name w:val="Heading 6"/>
    <w:basedOn w:val="1421"/>
    <w:next w:val="1421"/>
    <w:link w:val="1254"/>
    <w:uiPriority w:val="9"/>
    <w:unhideWhenUsed/>
    <w:qFormat/>
    <w:pPr>
      <w:keepLines/>
      <w:keepNext/>
      <w:spacing w:before="320" w:after="200"/>
      <w:outlineLvl w:val="5"/>
    </w:pPr>
    <w:rPr>
      <w:rFonts w:ascii="Arial" w:hAnsi="Arial" w:eastAsia="Arial" w:cs="Arial"/>
      <w:b/>
      <w:bCs/>
      <w:sz w:val="22"/>
      <w:szCs w:val="22"/>
    </w:rPr>
  </w:style>
  <w:style w:type="character" w:styleId="1254">
    <w:name w:val="Heading 6 Char"/>
    <w:link w:val="1253"/>
    <w:uiPriority w:val="9"/>
    <w:rPr>
      <w:rFonts w:ascii="Arial" w:hAnsi="Arial" w:eastAsia="Arial" w:cs="Arial"/>
      <w:b/>
      <w:bCs/>
      <w:sz w:val="22"/>
      <w:szCs w:val="22"/>
    </w:rPr>
  </w:style>
  <w:style w:type="paragraph" w:styleId="1255">
    <w:name w:val="Heading 7"/>
    <w:basedOn w:val="1421"/>
    <w:next w:val="1421"/>
    <w:link w:val="1256"/>
    <w:uiPriority w:val="9"/>
    <w:unhideWhenUsed/>
    <w:qFormat/>
    <w:pPr>
      <w:keepLines/>
      <w:keepNext/>
      <w:spacing w:before="320" w:after="200"/>
      <w:outlineLvl w:val="6"/>
    </w:pPr>
    <w:rPr>
      <w:rFonts w:ascii="Arial" w:hAnsi="Arial" w:eastAsia="Arial" w:cs="Arial"/>
      <w:b/>
      <w:bCs/>
      <w:i/>
      <w:iCs/>
      <w:sz w:val="22"/>
      <w:szCs w:val="22"/>
    </w:rPr>
  </w:style>
  <w:style w:type="character" w:styleId="1256">
    <w:name w:val="Heading 7 Char"/>
    <w:link w:val="1255"/>
    <w:uiPriority w:val="9"/>
    <w:rPr>
      <w:rFonts w:ascii="Arial" w:hAnsi="Arial" w:eastAsia="Arial" w:cs="Arial"/>
      <w:b/>
      <w:bCs/>
      <w:i/>
      <w:iCs/>
      <w:sz w:val="22"/>
      <w:szCs w:val="22"/>
    </w:rPr>
  </w:style>
  <w:style w:type="paragraph" w:styleId="1257">
    <w:name w:val="Heading 8"/>
    <w:basedOn w:val="1421"/>
    <w:next w:val="1421"/>
    <w:link w:val="1258"/>
    <w:uiPriority w:val="9"/>
    <w:unhideWhenUsed/>
    <w:qFormat/>
    <w:pPr>
      <w:keepLines/>
      <w:keepNext/>
      <w:spacing w:before="320" w:after="200"/>
      <w:outlineLvl w:val="7"/>
    </w:pPr>
    <w:rPr>
      <w:rFonts w:ascii="Arial" w:hAnsi="Arial" w:eastAsia="Arial" w:cs="Arial"/>
      <w:i/>
      <w:iCs/>
      <w:sz w:val="22"/>
      <w:szCs w:val="22"/>
    </w:rPr>
  </w:style>
  <w:style w:type="character" w:styleId="1258">
    <w:name w:val="Heading 8 Char"/>
    <w:link w:val="1257"/>
    <w:uiPriority w:val="9"/>
    <w:rPr>
      <w:rFonts w:ascii="Arial" w:hAnsi="Arial" w:eastAsia="Arial" w:cs="Arial"/>
      <w:i/>
      <w:iCs/>
      <w:sz w:val="22"/>
      <w:szCs w:val="22"/>
    </w:rPr>
  </w:style>
  <w:style w:type="paragraph" w:styleId="1259">
    <w:name w:val="Heading 9"/>
    <w:basedOn w:val="1421"/>
    <w:next w:val="1421"/>
    <w:link w:val="1260"/>
    <w:uiPriority w:val="9"/>
    <w:unhideWhenUsed/>
    <w:qFormat/>
    <w:pPr>
      <w:keepLines/>
      <w:keepNext/>
      <w:spacing w:before="320" w:after="200"/>
      <w:outlineLvl w:val="8"/>
    </w:pPr>
    <w:rPr>
      <w:rFonts w:ascii="Arial" w:hAnsi="Arial" w:eastAsia="Arial" w:cs="Arial"/>
      <w:i/>
      <w:iCs/>
      <w:sz w:val="21"/>
      <w:szCs w:val="21"/>
    </w:rPr>
  </w:style>
  <w:style w:type="character" w:styleId="1260">
    <w:name w:val="Heading 9 Char"/>
    <w:link w:val="1259"/>
    <w:uiPriority w:val="9"/>
    <w:rPr>
      <w:rFonts w:ascii="Arial" w:hAnsi="Arial" w:eastAsia="Arial" w:cs="Arial"/>
      <w:i/>
      <w:iCs/>
      <w:sz w:val="21"/>
      <w:szCs w:val="21"/>
    </w:rPr>
  </w:style>
  <w:style w:type="paragraph" w:styleId="1261">
    <w:name w:val="List Paragraph"/>
    <w:basedOn w:val="1421"/>
    <w:uiPriority w:val="34"/>
    <w:qFormat/>
    <w:pPr>
      <w:contextualSpacing/>
      <w:ind w:left="720"/>
    </w:pPr>
  </w:style>
  <w:style w:type="paragraph" w:styleId="1262">
    <w:name w:val="No Spacing"/>
    <w:uiPriority w:val="1"/>
    <w:qFormat/>
    <w:pPr>
      <w:spacing w:before="0" w:after="0" w:line="240" w:lineRule="auto"/>
    </w:pPr>
  </w:style>
  <w:style w:type="paragraph" w:styleId="1263">
    <w:name w:val="Title"/>
    <w:basedOn w:val="1421"/>
    <w:next w:val="1421"/>
    <w:link w:val="1264"/>
    <w:uiPriority w:val="10"/>
    <w:qFormat/>
    <w:pPr>
      <w:contextualSpacing/>
      <w:spacing w:before="300" w:after="200"/>
    </w:pPr>
    <w:rPr>
      <w:sz w:val="48"/>
      <w:szCs w:val="48"/>
    </w:rPr>
  </w:style>
  <w:style w:type="character" w:styleId="1264">
    <w:name w:val="Title Char"/>
    <w:link w:val="1263"/>
    <w:uiPriority w:val="10"/>
    <w:rPr>
      <w:sz w:val="48"/>
      <w:szCs w:val="48"/>
    </w:rPr>
  </w:style>
  <w:style w:type="paragraph" w:styleId="1265">
    <w:name w:val="Subtitle"/>
    <w:basedOn w:val="1421"/>
    <w:next w:val="1421"/>
    <w:link w:val="1266"/>
    <w:uiPriority w:val="11"/>
    <w:qFormat/>
    <w:pPr>
      <w:spacing w:before="200" w:after="200"/>
    </w:pPr>
    <w:rPr>
      <w:sz w:val="24"/>
      <w:szCs w:val="24"/>
    </w:rPr>
  </w:style>
  <w:style w:type="character" w:styleId="1266">
    <w:name w:val="Subtitle Char"/>
    <w:link w:val="1265"/>
    <w:uiPriority w:val="11"/>
    <w:rPr>
      <w:sz w:val="24"/>
      <w:szCs w:val="24"/>
    </w:rPr>
  </w:style>
  <w:style w:type="paragraph" w:styleId="1267">
    <w:name w:val="Quote"/>
    <w:basedOn w:val="1421"/>
    <w:next w:val="1421"/>
    <w:link w:val="1268"/>
    <w:uiPriority w:val="29"/>
    <w:qFormat/>
    <w:pPr>
      <w:ind w:left="720" w:right="720"/>
    </w:pPr>
    <w:rPr>
      <w:i/>
    </w:rPr>
  </w:style>
  <w:style w:type="character" w:styleId="1268">
    <w:name w:val="Quote Char"/>
    <w:link w:val="1267"/>
    <w:uiPriority w:val="29"/>
    <w:rPr>
      <w:i/>
    </w:rPr>
  </w:style>
  <w:style w:type="paragraph" w:styleId="1269">
    <w:name w:val="Intense Quote"/>
    <w:basedOn w:val="1421"/>
    <w:next w:val="1421"/>
    <w:link w:val="127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270">
    <w:name w:val="Intense Quote Char"/>
    <w:link w:val="1269"/>
    <w:uiPriority w:val="30"/>
    <w:rPr>
      <w:i/>
    </w:rPr>
  </w:style>
  <w:style w:type="paragraph" w:styleId="1271">
    <w:name w:val="Header"/>
    <w:basedOn w:val="1421"/>
    <w:link w:val="1272"/>
    <w:uiPriority w:val="99"/>
    <w:unhideWhenUsed/>
    <w:pPr>
      <w:spacing w:after="0" w:line="240" w:lineRule="auto"/>
      <w:tabs>
        <w:tab w:val="center" w:pos="7143" w:leader="none"/>
        <w:tab w:val="right" w:pos="14287" w:leader="none"/>
      </w:tabs>
    </w:pPr>
  </w:style>
  <w:style w:type="character" w:styleId="1272">
    <w:name w:val="Header Char"/>
    <w:link w:val="1271"/>
    <w:uiPriority w:val="99"/>
  </w:style>
  <w:style w:type="paragraph" w:styleId="1273">
    <w:name w:val="Footer"/>
    <w:basedOn w:val="1421"/>
    <w:link w:val="1276"/>
    <w:uiPriority w:val="99"/>
    <w:unhideWhenUsed/>
    <w:pPr>
      <w:spacing w:after="0" w:line="240" w:lineRule="auto"/>
      <w:tabs>
        <w:tab w:val="center" w:pos="7143" w:leader="none"/>
        <w:tab w:val="right" w:pos="14287" w:leader="none"/>
      </w:tabs>
    </w:pPr>
  </w:style>
  <w:style w:type="character" w:styleId="1274">
    <w:name w:val="Footer Char"/>
    <w:link w:val="1273"/>
    <w:uiPriority w:val="99"/>
  </w:style>
  <w:style w:type="paragraph" w:styleId="1275">
    <w:name w:val="Caption"/>
    <w:basedOn w:val="1421"/>
    <w:next w:val="1421"/>
    <w:link w:val="1276"/>
    <w:uiPriority w:val="35"/>
    <w:semiHidden/>
    <w:unhideWhenUsed/>
    <w:qFormat/>
    <w:pPr>
      <w:spacing w:line="276" w:lineRule="auto"/>
    </w:pPr>
    <w:rPr>
      <w:b/>
      <w:bCs/>
      <w:color w:val="4f81bd" w:themeColor="accent1"/>
      <w:sz w:val="18"/>
      <w:szCs w:val="18"/>
    </w:rPr>
  </w:style>
  <w:style w:type="character" w:styleId="1276">
    <w:name w:val="Caption Char"/>
    <w:basedOn w:val="1275"/>
    <w:link w:val="1273"/>
    <w:uiPriority w:val="99"/>
  </w:style>
  <w:style w:type="table" w:styleId="127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27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27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28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28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28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28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28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28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28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28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28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28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29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29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29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29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29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29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29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29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29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29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0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0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0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0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0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1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1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1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1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1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1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1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1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1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1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2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2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2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2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2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2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2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2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2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2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3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3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3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3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3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3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3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3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3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3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34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34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34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34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34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34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34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34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4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4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35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35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35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35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35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35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35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35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35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5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6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6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6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7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37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37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37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37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37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37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37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37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37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38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38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38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8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8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8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8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8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8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8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39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39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39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39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39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39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39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39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39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39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0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0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0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03">
    <w:name w:val="Hyperlink"/>
    <w:uiPriority w:val="99"/>
    <w:unhideWhenUsed/>
    <w:rPr>
      <w:color w:val="0000ff" w:themeColor="hyperlink"/>
      <w:u w:val="single"/>
    </w:rPr>
  </w:style>
  <w:style w:type="paragraph" w:styleId="1404">
    <w:name w:val="footnote text"/>
    <w:basedOn w:val="1421"/>
    <w:link w:val="1405"/>
    <w:uiPriority w:val="99"/>
    <w:semiHidden/>
    <w:unhideWhenUsed/>
    <w:pPr>
      <w:spacing w:after="40" w:line="240" w:lineRule="auto"/>
    </w:pPr>
    <w:rPr>
      <w:sz w:val="18"/>
    </w:rPr>
  </w:style>
  <w:style w:type="character" w:styleId="1405">
    <w:name w:val="Footnote Text Char"/>
    <w:link w:val="1404"/>
    <w:uiPriority w:val="99"/>
    <w:rPr>
      <w:sz w:val="18"/>
    </w:rPr>
  </w:style>
  <w:style w:type="character" w:styleId="1406">
    <w:name w:val="footnote reference"/>
    <w:uiPriority w:val="99"/>
    <w:unhideWhenUsed/>
    <w:rPr>
      <w:vertAlign w:val="superscript"/>
    </w:rPr>
  </w:style>
  <w:style w:type="paragraph" w:styleId="1407">
    <w:name w:val="endnote text"/>
    <w:basedOn w:val="1421"/>
    <w:link w:val="1408"/>
    <w:uiPriority w:val="99"/>
    <w:semiHidden/>
    <w:unhideWhenUsed/>
    <w:pPr>
      <w:spacing w:after="0" w:line="240" w:lineRule="auto"/>
    </w:pPr>
    <w:rPr>
      <w:sz w:val="20"/>
    </w:rPr>
  </w:style>
  <w:style w:type="character" w:styleId="1408">
    <w:name w:val="Endnote Text Char"/>
    <w:link w:val="1407"/>
    <w:uiPriority w:val="99"/>
    <w:rPr>
      <w:sz w:val="20"/>
    </w:rPr>
  </w:style>
  <w:style w:type="character" w:styleId="1409">
    <w:name w:val="endnote reference"/>
    <w:uiPriority w:val="99"/>
    <w:semiHidden/>
    <w:unhideWhenUsed/>
    <w:rPr>
      <w:vertAlign w:val="superscript"/>
    </w:rPr>
  </w:style>
  <w:style w:type="paragraph" w:styleId="1410">
    <w:name w:val="toc 1"/>
    <w:basedOn w:val="1421"/>
    <w:next w:val="1421"/>
    <w:uiPriority w:val="39"/>
    <w:unhideWhenUsed/>
    <w:pPr>
      <w:ind w:left="0" w:right="0" w:firstLine="0"/>
      <w:spacing w:after="57"/>
    </w:pPr>
  </w:style>
  <w:style w:type="paragraph" w:styleId="1411">
    <w:name w:val="toc 2"/>
    <w:basedOn w:val="1421"/>
    <w:next w:val="1421"/>
    <w:uiPriority w:val="39"/>
    <w:unhideWhenUsed/>
    <w:pPr>
      <w:ind w:left="283" w:right="0" w:firstLine="0"/>
      <w:spacing w:after="57"/>
    </w:pPr>
  </w:style>
  <w:style w:type="paragraph" w:styleId="1412">
    <w:name w:val="toc 3"/>
    <w:basedOn w:val="1421"/>
    <w:next w:val="1421"/>
    <w:uiPriority w:val="39"/>
    <w:unhideWhenUsed/>
    <w:pPr>
      <w:ind w:left="567" w:right="0" w:firstLine="0"/>
      <w:spacing w:after="57"/>
    </w:pPr>
  </w:style>
  <w:style w:type="paragraph" w:styleId="1413">
    <w:name w:val="toc 4"/>
    <w:basedOn w:val="1421"/>
    <w:next w:val="1421"/>
    <w:uiPriority w:val="39"/>
    <w:unhideWhenUsed/>
    <w:pPr>
      <w:ind w:left="850" w:right="0" w:firstLine="0"/>
      <w:spacing w:after="57"/>
    </w:pPr>
  </w:style>
  <w:style w:type="paragraph" w:styleId="1414">
    <w:name w:val="toc 5"/>
    <w:basedOn w:val="1421"/>
    <w:next w:val="1421"/>
    <w:uiPriority w:val="39"/>
    <w:unhideWhenUsed/>
    <w:pPr>
      <w:ind w:left="1134" w:right="0" w:firstLine="0"/>
      <w:spacing w:after="57"/>
    </w:pPr>
  </w:style>
  <w:style w:type="paragraph" w:styleId="1415">
    <w:name w:val="toc 6"/>
    <w:basedOn w:val="1421"/>
    <w:next w:val="1421"/>
    <w:uiPriority w:val="39"/>
    <w:unhideWhenUsed/>
    <w:pPr>
      <w:ind w:left="1417" w:right="0" w:firstLine="0"/>
      <w:spacing w:after="57"/>
    </w:pPr>
  </w:style>
  <w:style w:type="paragraph" w:styleId="1416">
    <w:name w:val="toc 7"/>
    <w:basedOn w:val="1421"/>
    <w:next w:val="1421"/>
    <w:uiPriority w:val="39"/>
    <w:unhideWhenUsed/>
    <w:pPr>
      <w:ind w:left="1701" w:right="0" w:firstLine="0"/>
      <w:spacing w:after="57"/>
    </w:pPr>
  </w:style>
  <w:style w:type="paragraph" w:styleId="1417">
    <w:name w:val="toc 8"/>
    <w:basedOn w:val="1421"/>
    <w:next w:val="1421"/>
    <w:uiPriority w:val="39"/>
    <w:unhideWhenUsed/>
    <w:pPr>
      <w:ind w:left="1984" w:right="0" w:firstLine="0"/>
      <w:spacing w:after="57"/>
    </w:pPr>
  </w:style>
  <w:style w:type="paragraph" w:styleId="1418">
    <w:name w:val="toc 9"/>
    <w:basedOn w:val="1421"/>
    <w:next w:val="1421"/>
    <w:uiPriority w:val="39"/>
    <w:unhideWhenUsed/>
    <w:pPr>
      <w:ind w:left="2268" w:right="0" w:firstLine="0"/>
      <w:spacing w:after="57"/>
    </w:pPr>
  </w:style>
  <w:style w:type="paragraph" w:styleId="1419">
    <w:name w:val="TOC Heading"/>
    <w:uiPriority w:val="39"/>
    <w:unhideWhenUsed/>
  </w:style>
  <w:style w:type="paragraph" w:styleId="1420">
    <w:name w:val="table of figures"/>
    <w:basedOn w:val="1421"/>
    <w:next w:val="1421"/>
    <w:uiPriority w:val="99"/>
    <w:unhideWhenUsed/>
    <w:pPr>
      <w:spacing w:after="0" w:afterAutospacing="0"/>
    </w:pPr>
  </w:style>
  <w:style w:type="paragraph" w:styleId="1421" w:default="1">
    <w:name w:val="Normal"/>
    <w:next w:val="1421"/>
    <w:link w:val="1421"/>
    <w:qFormat/>
    <w:rPr>
      <w:sz w:val="24"/>
      <w:szCs w:val="24"/>
      <w:lang w:val="ru-RU" w:eastAsia="ru-RU" w:bidi="ar-SA"/>
    </w:rPr>
  </w:style>
  <w:style w:type="paragraph" w:styleId="1422">
    <w:name w:val="Заголовок 1"/>
    <w:basedOn w:val="1421"/>
    <w:next w:val="1421"/>
    <w:link w:val="1421"/>
    <w:qFormat/>
    <w:pPr>
      <w:keepNext/>
      <w:shd w:val="pct25" w:color="auto" w:fill="auto"/>
      <w:outlineLvl w:val="0"/>
    </w:pPr>
    <w:rPr>
      <w:i/>
      <w:iCs/>
    </w:rPr>
  </w:style>
  <w:style w:type="paragraph" w:styleId="1423">
    <w:name w:val="Заголовок 2"/>
    <w:basedOn w:val="1421"/>
    <w:next w:val="1421"/>
    <w:link w:val="1455"/>
    <w:qFormat/>
    <w:pPr>
      <w:jc w:val="center"/>
      <w:keepNext/>
      <w:outlineLvl w:val="1"/>
    </w:pPr>
    <w:rPr>
      <w:rFonts w:ascii="Arial" w:hAnsi="Arial"/>
      <w:sz w:val="22"/>
      <w:szCs w:val="22"/>
      <w:u w:val="single"/>
      <w:lang w:val="en-US" w:eastAsia="en-US"/>
    </w:rPr>
  </w:style>
  <w:style w:type="paragraph" w:styleId="1424">
    <w:name w:val="Заголовок 3"/>
    <w:basedOn w:val="1421"/>
    <w:next w:val="1421"/>
    <w:link w:val="1421"/>
    <w:qFormat/>
    <w:pPr>
      <w:keepNext/>
      <w:outlineLvl w:val="2"/>
    </w:pPr>
    <w:rPr>
      <w:rFonts w:ascii="Peterburg" w:hAnsi="Peterburg"/>
    </w:rPr>
  </w:style>
  <w:style w:type="paragraph" w:styleId="1425">
    <w:name w:val="Заголовок 4"/>
    <w:basedOn w:val="1421"/>
    <w:next w:val="1421"/>
    <w:link w:val="1421"/>
    <w:qFormat/>
    <w:pPr>
      <w:keepNext/>
      <w:outlineLvl w:val="3"/>
    </w:pPr>
    <w:rPr>
      <w:rFonts w:ascii="Peterburg" w:hAnsi="Peterburg"/>
      <w:i/>
      <w:iCs/>
      <w:u w:val="single"/>
    </w:rPr>
  </w:style>
  <w:style w:type="paragraph" w:styleId="1426">
    <w:name w:val="Заголовок 5"/>
    <w:basedOn w:val="1421"/>
    <w:next w:val="1421"/>
    <w:link w:val="1461"/>
    <w:qFormat/>
    <w:pPr>
      <w:jc w:val="center"/>
      <w:keepNext/>
      <w:outlineLvl w:val="4"/>
    </w:pPr>
    <w:rPr>
      <w:b/>
      <w:bCs/>
      <w:lang w:val="en-US" w:eastAsia="en-US"/>
    </w:rPr>
  </w:style>
  <w:style w:type="paragraph" w:styleId="1427">
    <w:name w:val="Заголовок 6"/>
    <w:basedOn w:val="1421"/>
    <w:next w:val="1421"/>
    <w:link w:val="1421"/>
    <w:qFormat/>
    <w:pPr>
      <w:jc w:val="both"/>
      <w:keepNext/>
      <w:outlineLvl w:val="5"/>
    </w:pPr>
    <w:rPr>
      <w:b/>
      <w:bCs/>
    </w:rPr>
  </w:style>
  <w:style w:type="character" w:styleId="1428">
    <w:name w:val="Основной шрифт абзаца"/>
    <w:next w:val="1428"/>
    <w:link w:val="1421"/>
    <w:semiHidden/>
    <w:unhideWhenUsed/>
  </w:style>
  <w:style w:type="table" w:styleId="1429">
    <w:name w:val="Обычная таблица"/>
    <w:next w:val="1429"/>
    <w:link w:val="1421"/>
    <w:uiPriority w:val="99"/>
    <w:semiHidden/>
    <w:unhideWhenUsed/>
    <w:tblPr/>
  </w:style>
  <w:style w:type="numbering" w:styleId="1430">
    <w:name w:val="Нет списка"/>
    <w:next w:val="1430"/>
    <w:link w:val="1421"/>
    <w:uiPriority w:val="99"/>
    <w:semiHidden/>
    <w:unhideWhenUsed/>
  </w:style>
  <w:style w:type="paragraph" w:styleId="1431">
    <w:name w:val="Основной текст"/>
    <w:basedOn w:val="1421"/>
    <w:next w:val="1431"/>
    <w:link w:val="1421"/>
    <w:semiHidden/>
    <w:pPr>
      <w:jc w:val="both"/>
    </w:pPr>
    <w:rPr>
      <w:sz w:val="20"/>
      <w:szCs w:val="20"/>
    </w:rPr>
  </w:style>
  <w:style w:type="paragraph" w:styleId="1432">
    <w:name w:val="Основной текст с отступом"/>
    <w:basedOn w:val="1421"/>
    <w:next w:val="1432"/>
    <w:link w:val="1421"/>
    <w:semiHidden/>
    <w:pPr>
      <w:jc w:val="both"/>
    </w:pPr>
    <w:rPr>
      <w:sz w:val="22"/>
      <w:szCs w:val="22"/>
    </w:rPr>
  </w:style>
  <w:style w:type="paragraph" w:styleId="1433">
    <w:name w:val="Основной текст с отступом 2"/>
    <w:basedOn w:val="1421"/>
    <w:next w:val="1433"/>
    <w:link w:val="1421"/>
    <w:semiHidden/>
    <w:pPr>
      <w:ind w:firstLine="708"/>
      <w:jc w:val="both"/>
    </w:pPr>
    <w:rPr>
      <w:sz w:val="22"/>
      <w:szCs w:val="22"/>
    </w:rPr>
  </w:style>
  <w:style w:type="paragraph" w:styleId="1434">
    <w:name w:val="Основной текст с отступом 3"/>
    <w:basedOn w:val="1421"/>
    <w:next w:val="1434"/>
    <w:link w:val="1421"/>
    <w:semiHidden/>
    <w:pPr>
      <w:ind w:firstLine="708"/>
      <w:jc w:val="both"/>
    </w:pPr>
  </w:style>
  <w:style w:type="paragraph" w:styleId="1435">
    <w:name w:val="Noeeu1"/>
    <w:basedOn w:val="1421"/>
    <w:next w:val="1435"/>
    <w:link w:val="1421"/>
    <w:pPr>
      <w:ind w:firstLine="709"/>
      <w:jc w:val="both"/>
    </w:pPr>
    <w:rPr>
      <w:rFonts w:ascii="Peterburg" w:hAnsi="Peterburg"/>
    </w:rPr>
  </w:style>
  <w:style w:type="paragraph" w:styleId="1436">
    <w:name w:val="Стиль1"/>
    <w:basedOn w:val="1421"/>
    <w:next w:val="1436"/>
    <w:link w:val="1421"/>
    <w:pPr>
      <w:ind w:firstLine="709"/>
      <w:jc w:val="both"/>
    </w:pPr>
    <w:rPr>
      <w:rFonts w:ascii="Peterburg" w:hAnsi="Peterburg"/>
    </w:rPr>
  </w:style>
  <w:style w:type="paragraph" w:styleId="1437">
    <w:name w:val="Верхний колонтитул"/>
    <w:basedOn w:val="1421"/>
    <w:next w:val="1437"/>
    <w:link w:val="1445"/>
    <w:uiPriority w:val="99"/>
    <w:pPr>
      <w:tabs>
        <w:tab w:val="center" w:pos="4153" w:leader="none"/>
        <w:tab w:val="right" w:pos="8306" w:leader="none"/>
      </w:tabs>
    </w:pPr>
    <w:rPr>
      <w:rFonts w:ascii="Peterburg" w:hAnsi="Peterburg"/>
      <w:sz w:val="20"/>
      <w:szCs w:val="20"/>
      <w:lang w:val="en-US" w:eastAsia="en-US"/>
    </w:rPr>
  </w:style>
  <w:style w:type="paragraph" w:styleId="1438">
    <w:name w:val="Нижний колонтитул"/>
    <w:basedOn w:val="1421"/>
    <w:next w:val="1438"/>
    <w:link w:val="1468"/>
    <w:uiPriority w:val="99"/>
    <w:pPr>
      <w:tabs>
        <w:tab w:val="center" w:pos="4677" w:leader="none"/>
        <w:tab w:val="right" w:pos="9355" w:leader="none"/>
      </w:tabs>
    </w:pPr>
    <w:rPr>
      <w:lang w:val="en-US" w:eastAsia="en-US"/>
    </w:rPr>
  </w:style>
  <w:style w:type="character" w:styleId="1439">
    <w:name w:val="Номер страницы"/>
    <w:basedOn w:val="1428"/>
    <w:next w:val="1439"/>
    <w:link w:val="1421"/>
    <w:semiHidden/>
  </w:style>
  <w:style w:type="paragraph" w:styleId="1440">
    <w:name w:val="ConsNormal"/>
    <w:next w:val="1440"/>
    <w:link w:val="1421"/>
    <w:pPr>
      <w:ind w:firstLine="720"/>
      <w:widowControl w:val="off"/>
    </w:pPr>
    <w:rPr>
      <w:rFonts w:ascii="Arial" w:hAnsi="Arial" w:cs="Arial"/>
      <w:lang w:val="ru-RU" w:eastAsia="ru-RU" w:bidi="ar-SA"/>
    </w:rPr>
  </w:style>
  <w:style w:type="paragraph" w:styleId="144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421"/>
    <w:next w:val="1441"/>
    <w:link w:val="1450"/>
    <w:uiPriority w:val="99"/>
    <w:qFormat/>
    <w:rPr>
      <w:sz w:val="20"/>
      <w:szCs w:val="20"/>
    </w:rPr>
  </w:style>
  <w:style w:type="character" w:styleId="1442">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442"/>
    <w:link w:val="1421"/>
    <w:qFormat/>
    <w:rPr>
      <w:vertAlign w:val="superscript"/>
    </w:rPr>
  </w:style>
  <w:style w:type="paragraph" w:styleId="1443">
    <w:name w:val="Основной текст 2"/>
    <w:basedOn w:val="1421"/>
    <w:next w:val="1443"/>
    <w:link w:val="1444"/>
    <w:uiPriority w:val="99"/>
    <w:semiHidden/>
    <w:unhideWhenUsed/>
    <w:pPr>
      <w:spacing w:after="120" w:line="480" w:lineRule="auto"/>
    </w:pPr>
    <w:rPr>
      <w:lang w:val="en-US" w:eastAsia="en-US"/>
    </w:rPr>
  </w:style>
  <w:style w:type="character" w:styleId="1444">
    <w:name w:val="Основной текст 2 Знак"/>
    <w:next w:val="1444"/>
    <w:link w:val="1443"/>
    <w:uiPriority w:val="99"/>
    <w:semiHidden/>
    <w:rPr>
      <w:sz w:val="24"/>
      <w:szCs w:val="24"/>
    </w:rPr>
  </w:style>
  <w:style w:type="character" w:styleId="1445">
    <w:name w:val="Верхний колонтитул Знак"/>
    <w:next w:val="1445"/>
    <w:link w:val="1437"/>
    <w:uiPriority w:val="99"/>
    <w:rPr>
      <w:rFonts w:ascii="Peterburg" w:hAnsi="Peterburg"/>
    </w:rPr>
  </w:style>
  <w:style w:type="paragraph" w:styleId="1446">
    <w:name w:val="Iau?iue4"/>
    <w:next w:val="1446"/>
    <w:link w:val="1421"/>
    <w:pPr>
      <w:ind w:firstLine="284"/>
      <w:jc w:val="both"/>
    </w:pPr>
    <w:rPr>
      <w:sz w:val="24"/>
      <w:szCs w:val="24"/>
      <w:lang w:val="ru-RU" w:eastAsia="ru-RU" w:bidi="ar-SA"/>
    </w:rPr>
  </w:style>
  <w:style w:type="paragraph" w:styleId="1447">
    <w:name w:val="Название объекта"/>
    <w:basedOn w:val="1421"/>
    <w:next w:val="1421"/>
    <w:link w:val="1421"/>
    <w:uiPriority w:val="35"/>
    <w:qFormat/>
    <w:pPr>
      <w:ind w:left="-567" w:right="-483"/>
    </w:pPr>
  </w:style>
  <w:style w:type="paragraph" w:styleId="1448">
    <w:name w:val="Цитата"/>
    <w:basedOn w:val="1421"/>
    <w:next w:val="1448"/>
    <w:link w:val="1421"/>
    <w:pPr>
      <w:ind w:left="-567" w:right="-483"/>
    </w:pPr>
  </w:style>
  <w:style w:type="paragraph" w:styleId="1449">
    <w:name w:val="Текст выноски"/>
    <w:basedOn w:val="1421"/>
    <w:next w:val="1449"/>
    <w:link w:val="1421"/>
    <w:semiHidden/>
    <w:rPr>
      <w:rFonts w:ascii="Tahoma" w:hAnsi="Tahoma" w:cs="Tahoma"/>
      <w:sz w:val="16"/>
      <w:szCs w:val="16"/>
    </w:rPr>
  </w:style>
  <w:style w:type="character" w:styleId="145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450"/>
    <w:link w:val="1441"/>
    <w:uiPriority w:val="99"/>
    <w:qFormat/>
  </w:style>
  <w:style w:type="character" w:styleId="1451">
    <w:name w:val="Знак Знак3"/>
    <w:next w:val="1451"/>
    <w:link w:val="1421"/>
    <w:rPr>
      <w:sz w:val="24"/>
      <w:szCs w:val="24"/>
    </w:rPr>
  </w:style>
  <w:style w:type="character" w:styleId="1452">
    <w:name w:val="Term"/>
    <w:next w:val="1452"/>
    <w:link w:val="1421"/>
    <w:uiPriority w:val="99"/>
    <w:rPr>
      <w:i/>
    </w:rPr>
  </w:style>
  <w:style w:type="paragraph" w:styleId="1453">
    <w:name w:val="Body"/>
    <w:next w:val="1453"/>
    <w:link w:val="1454"/>
    <w:uiPriority w:val="99"/>
    <w:pPr>
      <w:jc w:val="both"/>
      <w:spacing w:after="60"/>
    </w:pPr>
    <w:rPr>
      <w:sz w:val="22"/>
      <w:szCs w:val="22"/>
      <w:lang w:val="ru-RU" w:eastAsia="ru-RU" w:bidi="ar-SA"/>
    </w:rPr>
  </w:style>
  <w:style w:type="character" w:styleId="1454">
    <w:name w:val="Body Знак"/>
    <w:next w:val="1454"/>
    <w:link w:val="1453"/>
    <w:uiPriority w:val="99"/>
    <w:rPr>
      <w:sz w:val="22"/>
      <w:szCs w:val="22"/>
      <w:lang w:bidi="ar-SA"/>
    </w:rPr>
  </w:style>
  <w:style w:type="character" w:styleId="1455">
    <w:name w:val="Заголовок 2 Знак"/>
    <w:next w:val="1455"/>
    <w:link w:val="1423"/>
    <w:rPr>
      <w:rFonts w:ascii="Arial" w:hAnsi="Arial" w:cs="Arial"/>
      <w:sz w:val="22"/>
      <w:szCs w:val="22"/>
      <w:u w:val="single"/>
    </w:rPr>
  </w:style>
  <w:style w:type="character" w:styleId="1456">
    <w:name w:val="Гиперссылка"/>
    <w:next w:val="1456"/>
    <w:link w:val="1421"/>
    <w:uiPriority w:val="99"/>
    <w:rPr>
      <w:rFonts w:cs="Times New Roman"/>
      <w:color w:val="0000ff"/>
      <w:u w:val="single"/>
    </w:rPr>
  </w:style>
  <w:style w:type="paragraph" w:styleId="1457">
    <w:name w:val="Список 2"/>
    <w:basedOn w:val="1421"/>
    <w:next w:val="1457"/>
    <w:link w:val="1421"/>
    <w:uiPriority w:val="99"/>
    <w:pPr>
      <w:jc w:val="both"/>
      <w:spacing w:before="60"/>
    </w:pPr>
    <w:rPr>
      <w:rFonts w:ascii="PragmaticaCTT" w:hAnsi="PragmaticaCTT" w:cs="Arial Unicode MS"/>
    </w:rPr>
  </w:style>
  <w:style w:type="paragraph" w:styleId="1458">
    <w:name w:val="Текст концевой сноски"/>
    <w:basedOn w:val="1421"/>
    <w:next w:val="1458"/>
    <w:link w:val="1459"/>
    <w:uiPriority w:val="99"/>
    <w:semiHidden/>
    <w:rPr>
      <w:sz w:val="20"/>
      <w:szCs w:val="20"/>
      <w:lang w:val="en-US" w:eastAsia="en-US"/>
    </w:rPr>
  </w:style>
  <w:style w:type="character" w:styleId="1459">
    <w:name w:val="Текст концевой сноски Знак"/>
    <w:next w:val="1459"/>
    <w:link w:val="1458"/>
    <w:uiPriority w:val="99"/>
    <w:semiHidden/>
    <w:rPr>
      <w:lang w:val="en-US" w:eastAsia="en-US"/>
    </w:rPr>
  </w:style>
  <w:style w:type="character" w:styleId="1460">
    <w:name w:val="Знак концевой сноски"/>
    <w:next w:val="1460"/>
    <w:link w:val="1421"/>
    <w:uiPriority w:val="99"/>
    <w:semiHidden/>
    <w:rPr>
      <w:rFonts w:cs="Times New Roman"/>
      <w:vertAlign w:val="superscript"/>
    </w:rPr>
  </w:style>
  <w:style w:type="character" w:styleId="1461">
    <w:name w:val="Заголовок 5 Знак"/>
    <w:next w:val="1461"/>
    <w:link w:val="1426"/>
    <w:rPr>
      <w:b/>
      <w:bCs/>
      <w:sz w:val="24"/>
      <w:szCs w:val="24"/>
    </w:rPr>
  </w:style>
  <w:style w:type="character" w:styleId="1462">
    <w:name w:val="Знак примечания"/>
    <w:next w:val="1462"/>
    <w:link w:val="1421"/>
    <w:unhideWhenUsed/>
    <w:rPr>
      <w:sz w:val="16"/>
      <w:szCs w:val="16"/>
    </w:rPr>
  </w:style>
  <w:style w:type="paragraph" w:styleId="1463">
    <w:name w:val="Текст примечания"/>
    <w:basedOn w:val="1421"/>
    <w:next w:val="1463"/>
    <w:link w:val="1464"/>
    <w:unhideWhenUsed/>
    <w:rPr>
      <w:sz w:val="20"/>
      <w:szCs w:val="20"/>
    </w:rPr>
  </w:style>
  <w:style w:type="character" w:styleId="1464">
    <w:name w:val="Текст примечания Знак"/>
    <w:basedOn w:val="1428"/>
    <w:next w:val="1464"/>
    <w:link w:val="1463"/>
    <w:uiPriority w:val="99"/>
  </w:style>
  <w:style w:type="paragraph" w:styleId="1465">
    <w:name w:val="Тема примечания"/>
    <w:basedOn w:val="1463"/>
    <w:next w:val="1463"/>
    <w:link w:val="1466"/>
    <w:uiPriority w:val="99"/>
    <w:semiHidden/>
    <w:unhideWhenUsed/>
    <w:rPr>
      <w:b/>
      <w:bCs/>
      <w:lang w:val="en-US" w:eastAsia="en-US"/>
    </w:rPr>
  </w:style>
  <w:style w:type="character" w:styleId="1466">
    <w:name w:val="Тема примечания Знак"/>
    <w:next w:val="1466"/>
    <w:link w:val="1465"/>
    <w:uiPriority w:val="99"/>
    <w:semiHidden/>
    <w:rPr>
      <w:b/>
      <w:bCs/>
    </w:rPr>
  </w:style>
  <w:style w:type="paragraph" w:styleId="1467">
    <w:name w:val="Default"/>
    <w:next w:val="1467"/>
    <w:link w:val="1421"/>
    <w:rPr>
      <w:color w:val="000000"/>
      <w:sz w:val="24"/>
      <w:szCs w:val="24"/>
      <w:lang w:val="ru-RU" w:eastAsia="ru-RU" w:bidi="ar-SA"/>
    </w:rPr>
  </w:style>
  <w:style w:type="character" w:styleId="1468">
    <w:name w:val="Нижний колонтитул Знак"/>
    <w:next w:val="1468"/>
    <w:link w:val="1438"/>
    <w:uiPriority w:val="99"/>
    <w:rPr>
      <w:sz w:val="24"/>
      <w:szCs w:val="24"/>
    </w:rPr>
  </w:style>
  <w:style w:type="paragraph" w:styleId="1469">
    <w:name w:val="Рецензия"/>
    <w:next w:val="1469"/>
    <w:link w:val="1421"/>
    <w:hidden/>
    <w:uiPriority w:val="99"/>
    <w:semiHidden/>
    <w:rPr>
      <w:sz w:val="24"/>
      <w:szCs w:val="24"/>
      <w:lang w:val="ru-RU" w:eastAsia="ru-RU" w:bidi="ar-SA"/>
    </w:rPr>
  </w:style>
  <w:style w:type="table" w:styleId="1470">
    <w:name w:val="Сетка таблицы"/>
    <w:basedOn w:val="1429"/>
    <w:next w:val="1470"/>
    <w:link w:val="1421"/>
    <w:tblPr/>
  </w:style>
  <w:style w:type="paragraph" w:styleId="1471">
    <w:name w:val="Normal1"/>
    <w:next w:val="1471"/>
    <w:link w:val="1421"/>
    <w:uiPriority w:val="99"/>
    <w:rPr>
      <w:lang w:val="ru-RU" w:eastAsia="ru-RU" w:bidi="ar-SA"/>
    </w:rPr>
  </w:style>
  <w:style w:type="paragraph" w:styleId="1472">
    <w:name w:val="Текст"/>
    <w:basedOn w:val="1421"/>
    <w:next w:val="1472"/>
    <w:link w:val="1473"/>
    <w:rPr>
      <w:rFonts w:ascii="Courier New" w:hAnsi="Courier New"/>
      <w:sz w:val="20"/>
      <w:szCs w:val="20"/>
      <w:lang w:val="en-US" w:eastAsia="en-US"/>
    </w:rPr>
  </w:style>
  <w:style w:type="character" w:styleId="1473">
    <w:name w:val="Текст Знак"/>
    <w:next w:val="1473"/>
    <w:link w:val="1472"/>
    <w:rPr>
      <w:rFonts w:ascii="Courier New" w:hAnsi="Courier New"/>
      <w:lang w:val="en-US" w:eastAsia="en-US"/>
    </w:rPr>
  </w:style>
  <w:style w:type="paragraph" w:styleId="1474">
    <w:name w:val="Абзац списка"/>
    <w:basedOn w:val="1421"/>
    <w:next w:val="1474"/>
    <w:link w:val="1421"/>
    <w:uiPriority w:val="34"/>
    <w:qFormat/>
    <w:pPr>
      <w:ind w:left="708"/>
    </w:pPr>
  </w:style>
  <w:style w:type="character" w:styleId="1475">
    <w:name w:val=" Знак Знак3"/>
    <w:next w:val="1475"/>
    <w:link w:val="1421"/>
    <w:rPr>
      <w:sz w:val="24"/>
      <w:szCs w:val="24"/>
    </w:rPr>
  </w:style>
  <w:style w:type="character" w:styleId="1476">
    <w:name w:val="Строгий"/>
    <w:next w:val="1476"/>
    <w:link w:val="1421"/>
    <w:uiPriority w:val="99"/>
    <w:qFormat/>
    <w:rPr>
      <w:b/>
      <w:bCs/>
    </w:rPr>
  </w:style>
  <w:style w:type="character" w:styleId="1477" w:default="1">
    <w:name w:val="Default Paragraph Font"/>
    <w:uiPriority w:val="1"/>
    <w:semiHidden/>
    <w:unhideWhenUsed/>
  </w:style>
  <w:style w:type="numbering" w:styleId="1478" w:default="1">
    <w:name w:val="No List"/>
    <w:uiPriority w:val="99"/>
    <w:semiHidden/>
    <w:unhideWhenUsed/>
  </w:style>
  <w:style w:type="table" w:styleId="1479" w:default="1">
    <w:name w:val="Normal Table"/>
    <w:uiPriority w:val="99"/>
    <w:semiHidden/>
    <w:unhideWhenUsed/>
    <w:tblPr/>
  </w:style>
  <w:style w:type="paragraph" w:styleId="1480"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ft"/>
    <w:uiPriority w:val="99"/>
    <w:unhideWhenUsed/>
    <w:qFormat/>
    <w:pPr>
      <w:contextualSpacing w:val="0"/>
      <w:ind w:left="0" w:right="0" w:firstLine="0"/>
      <w:jc w:val="left"/>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0"/>
      <w:szCs w:val="20"/>
      <w:highlight w:val="none"/>
      <w:u w:val="none"/>
      <w:vertAlign w:val="baseline"/>
      <w:rtl w:val="0"/>
      <w:cs w:val="0"/>
      <w:lang w:val="en-US" w:eastAsia="en-US" w:bidi="ar-SA"/>
      <w14:ligatures w14:val="none"/>
    </w:rPr>
  </w:style>
  <w:style w:type="character" w:styleId="1481" w:customStyle="1">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Pr>
      <w:vertAlign w:val="superscript"/>
    </w:rPr>
  </w:style>
  <w:style w:type="paragraph" w:styleId="1482" w:customStyle="1">
    <w:name w:val="Абзац списка,Table-Normal,RSHB_Table-Normal,Список с узором,List Paragraph"/>
    <w:uiPriority w:val="34"/>
    <w:qFormat/>
    <w:pPr>
      <w:contextualSpacing w:val="0"/>
      <w:ind w:left="708" w:right="0" w:firstLine="0"/>
      <w:jc w:val="left"/>
      <w:keepLines w:val="0"/>
      <w:keepNext w:val="0"/>
      <w:pageBreakBefore w:val="0"/>
      <w:spacing w:before="0" w:beforeAutospacing="0" w:after="200" w:afterAutospacing="0" w:line="276"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Calibri" w:cs="Times New Roman"/>
      <w:b w:val="0"/>
      <w:bCs w:val="0"/>
      <w:i w:val="0"/>
      <w:iCs w:val="0"/>
      <w:caps w:val="0"/>
      <w:smallCaps w:val="0"/>
      <w:strike w:val="0"/>
      <w:vanish w:val="0"/>
      <w:color w:val="auto"/>
      <w:spacing w:val="0"/>
      <w:position w:val="0"/>
      <w:sz w:val="22"/>
      <w:szCs w:val="22"/>
      <w:highlight w:val="none"/>
      <w:u w:val="none"/>
      <w:vertAlign w:val="baseline"/>
      <w:rtl w:val="0"/>
      <w:cs w:val="0"/>
      <w:lang w:val="ru-RU" w:eastAsia="en-US" w:bidi="ar-SA"/>
      <w14:ligatures w14:val="none"/>
    </w:rPr>
  </w:style>
  <w:style w:type="character" w:styleId="1483"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vertAlign w:val="superscript"/>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Р7-Офис/2025.3.1.923</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dc:title>
  <dc:creator>пк2</dc:creator>
  <cp:lastModifiedBy>savelieva</cp:lastModifiedBy>
  <cp:revision>7</cp:revision>
  <dcterms:created xsi:type="dcterms:W3CDTF">2024-10-31T10:19:00Z</dcterms:created>
  <dcterms:modified xsi:type="dcterms:W3CDTF">2025-10-01T07:25:14Z</dcterms:modified>
  <cp:version>1048576</cp:version>
</cp:coreProperties>
</file>